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CA225" w14:textId="77777777" w:rsidR="005E3ED5" w:rsidRPr="00764FB2" w:rsidRDefault="00D566FE" w:rsidP="00764FB2">
      <w:pPr>
        <w:spacing w:line="480" w:lineRule="auto"/>
        <w:jc w:val="center"/>
        <w:rPr>
          <w:rFonts w:ascii="Times New Roman" w:hAnsi="Times New Roman" w:cs="Times New Roman"/>
        </w:rPr>
      </w:pPr>
    </w:p>
    <w:p w14:paraId="3D4AA2AB" w14:textId="734F3C21" w:rsidR="00D566FE" w:rsidRDefault="00D566FE" w:rsidP="00F751E3">
      <w:pPr>
        <w:spacing w:line="480" w:lineRule="auto"/>
        <w:jc w:val="center"/>
        <w:outlineLvl w:val="0"/>
        <w:rPr>
          <w:rFonts w:ascii="Times New Roman" w:hAnsi="Times New Roman" w:cs="Times New Roman"/>
          <w:b/>
        </w:rPr>
      </w:pPr>
      <w:r w:rsidRPr="00F751E3">
        <w:rPr>
          <w:rFonts w:ascii="Times New Roman" w:hAnsi="Times New Roman" w:cs="Times New Roman"/>
          <w:b/>
        </w:rPr>
        <w:t>Grandparenthood</w:t>
      </w:r>
    </w:p>
    <w:p w14:paraId="4CCBCE7D" w14:textId="249683CA" w:rsidR="00F751E3" w:rsidRPr="00F751E3" w:rsidRDefault="00F751E3" w:rsidP="00F751E3">
      <w:pPr>
        <w:spacing w:line="480" w:lineRule="auto"/>
        <w:jc w:val="center"/>
        <w:outlineLvl w:val="0"/>
        <w:rPr>
          <w:rFonts w:ascii="Times New Roman" w:hAnsi="Times New Roman" w:cs="Times New Roman"/>
          <w:b/>
        </w:rPr>
      </w:pPr>
      <w:r w:rsidRPr="00F751E3">
        <w:rPr>
          <w:rFonts w:ascii="Times New Roman" w:hAnsi="Times New Roman" w:cs="Times New Roman"/>
          <w:b/>
        </w:rPr>
        <w:t>Ronald Okolichany, Lisa K. Lashley, Charles J. Golden</w:t>
      </w:r>
    </w:p>
    <w:p w14:paraId="0915444E" w14:textId="33486EED" w:rsidR="004B075C" w:rsidRPr="00F751E3" w:rsidRDefault="00F751E3" w:rsidP="00F751E3">
      <w:pPr>
        <w:spacing w:line="480" w:lineRule="auto"/>
        <w:jc w:val="center"/>
        <w:rPr>
          <w:rFonts w:ascii="Times New Roman" w:hAnsi="Times New Roman" w:cs="Times New Roman"/>
          <w:b/>
        </w:rPr>
      </w:pPr>
      <w:r w:rsidRPr="00F751E3">
        <w:rPr>
          <w:rFonts w:ascii="Times New Roman" w:hAnsi="Times New Roman" w:cs="Times New Roman"/>
          <w:b/>
        </w:rPr>
        <w:t>Nova Southeastern University</w:t>
      </w:r>
    </w:p>
    <w:p w14:paraId="0258B599" w14:textId="10DC2DE1" w:rsidR="004B075C" w:rsidRPr="00F751E3" w:rsidRDefault="004B075C" w:rsidP="00F751E3">
      <w:pPr>
        <w:spacing w:line="480" w:lineRule="auto"/>
        <w:jc w:val="center"/>
        <w:outlineLvl w:val="0"/>
        <w:rPr>
          <w:rFonts w:ascii="Times New Roman" w:hAnsi="Times New Roman" w:cs="Times New Roman"/>
          <w:b/>
        </w:rPr>
      </w:pPr>
    </w:p>
    <w:p w14:paraId="203B4E34" w14:textId="48685885" w:rsidR="00A4158C" w:rsidRPr="00764FB2" w:rsidRDefault="00CB6B6C" w:rsidP="00764FB2">
      <w:pPr>
        <w:spacing w:line="480" w:lineRule="auto"/>
        <w:ind w:firstLine="720"/>
        <w:rPr>
          <w:rFonts w:ascii="Times New Roman" w:hAnsi="Times New Roman" w:cs="Times New Roman"/>
        </w:rPr>
      </w:pPr>
      <w:r w:rsidRPr="00764FB2">
        <w:rPr>
          <w:rFonts w:ascii="Times New Roman" w:hAnsi="Times New Roman" w:cs="Times New Roman"/>
        </w:rPr>
        <w:t xml:space="preserve">The transition from parenthood into grandparenthood </w:t>
      </w:r>
      <w:r w:rsidR="00C4166B" w:rsidRPr="00764FB2">
        <w:rPr>
          <w:rFonts w:ascii="Times New Roman" w:hAnsi="Times New Roman" w:cs="Times New Roman"/>
        </w:rPr>
        <w:t xml:space="preserve">is a normative experience for a majority of individuals and typically occurs in middle age. However, this transition is not uncommon for individuals over 65 or under 55. An individual’s first experience with grandparenthood generally occurs in childhood, when they interact with their grandparents as grandchildren. </w:t>
      </w:r>
      <w:r w:rsidR="003A5DCB" w:rsidRPr="00764FB2">
        <w:rPr>
          <w:rFonts w:ascii="Times New Roman" w:hAnsi="Times New Roman" w:cs="Times New Roman"/>
        </w:rPr>
        <w:t>Initially, the bond between grandparents and grandchildren is mediated by the parents. However, over time the relationship between the two becomes more direct</w:t>
      </w:r>
      <w:r w:rsidR="004A46D7">
        <w:rPr>
          <w:rFonts w:ascii="Times New Roman" w:hAnsi="Times New Roman" w:cs="Times New Roman"/>
        </w:rPr>
        <w:t>.</w:t>
      </w:r>
      <w:r w:rsidR="003A5DCB" w:rsidRPr="00764FB2">
        <w:rPr>
          <w:rFonts w:ascii="Times New Roman" w:hAnsi="Times New Roman" w:cs="Times New Roman"/>
        </w:rPr>
        <w:t xml:space="preserve"> </w:t>
      </w:r>
    </w:p>
    <w:p w14:paraId="1E33ED66" w14:textId="0865B1AF" w:rsidR="00C4166B" w:rsidRPr="00764FB2" w:rsidRDefault="00A4158C" w:rsidP="00764FB2">
      <w:pPr>
        <w:spacing w:line="480" w:lineRule="auto"/>
        <w:ind w:firstLine="720"/>
        <w:rPr>
          <w:rFonts w:ascii="Times New Roman" w:hAnsi="Times New Roman" w:cs="Times New Roman"/>
        </w:rPr>
      </w:pPr>
      <w:r w:rsidRPr="00764FB2">
        <w:rPr>
          <w:rFonts w:ascii="Times New Roman" w:hAnsi="Times New Roman" w:cs="Times New Roman"/>
        </w:rPr>
        <w:t xml:space="preserve">Much of the initial research on grandparenthood focused on single-dimensional models. However, multidimensional models have been proposed. In order to examine the meaning of grandparenthood to grandparents, its importance across the life cycle, and its relationship to mental health, Kivnick (1982) derived five dimensions through factor analysis. </w:t>
      </w:r>
      <w:r w:rsidR="0046545D" w:rsidRPr="00764FB2">
        <w:rPr>
          <w:rFonts w:ascii="Times New Roman" w:hAnsi="Times New Roman" w:cs="Times New Roman"/>
        </w:rPr>
        <w:t xml:space="preserve">These factors included the </w:t>
      </w:r>
      <w:r w:rsidR="00FC2EE3" w:rsidRPr="00764FB2">
        <w:rPr>
          <w:rFonts w:ascii="Times New Roman" w:hAnsi="Times New Roman" w:cs="Times New Roman"/>
          <w:i/>
        </w:rPr>
        <w:t>c</w:t>
      </w:r>
      <w:r w:rsidR="0046545D" w:rsidRPr="00764FB2">
        <w:rPr>
          <w:rFonts w:ascii="Times New Roman" w:hAnsi="Times New Roman" w:cs="Times New Roman"/>
          <w:i/>
        </w:rPr>
        <w:t>entrality</w:t>
      </w:r>
      <w:r w:rsidR="0046545D" w:rsidRPr="00764FB2">
        <w:rPr>
          <w:rFonts w:ascii="Times New Roman" w:hAnsi="Times New Roman" w:cs="Times New Roman"/>
        </w:rPr>
        <w:t xml:space="preserve"> of grandparenthood to the grandparent’s life (e.g. as a central factor to their personal identity), their status as a </w:t>
      </w:r>
      <w:r w:rsidR="00FC2EE3" w:rsidRPr="00764FB2">
        <w:rPr>
          <w:rFonts w:ascii="Times New Roman" w:hAnsi="Times New Roman" w:cs="Times New Roman"/>
          <w:i/>
        </w:rPr>
        <w:t>valued e</w:t>
      </w:r>
      <w:r w:rsidR="0046545D" w:rsidRPr="00764FB2">
        <w:rPr>
          <w:rFonts w:ascii="Times New Roman" w:hAnsi="Times New Roman" w:cs="Times New Roman"/>
          <w:i/>
        </w:rPr>
        <w:t>lder</w:t>
      </w:r>
      <w:r w:rsidR="0046545D" w:rsidRPr="00764FB2">
        <w:rPr>
          <w:rFonts w:ascii="Times New Roman" w:hAnsi="Times New Roman" w:cs="Times New Roman"/>
        </w:rPr>
        <w:t xml:space="preserve"> (e.g. viewed as a wise and esteemed resource, such as one whom their offspring may go to for advice), </w:t>
      </w:r>
      <w:r w:rsidR="00FC2EE3" w:rsidRPr="00764FB2">
        <w:rPr>
          <w:rFonts w:ascii="Times New Roman" w:hAnsi="Times New Roman" w:cs="Times New Roman"/>
          <w:i/>
        </w:rPr>
        <w:t>immortality through c</w:t>
      </w:r>
      <w:r w:rsidR="0046545D" w:rsidRPr="00764FB2">
        <w:rPr>
          <w:rFonts w:ascii="Times New Roman" w:hAnsi="Times New Roman" w:cs="Times New Roman"/>
          <w:i/>
        </w:rPr>
        <w:t>lan</w:t>
      </w:r>
      <w:r w:rsidR="0046545D" w:rsidRPr="00764FB2">
        <w:rPr>
          <w:rFonts w:ascii="Times New Roman" w:hAnsi="Times New Roman" w:cs="Times New Roman"/>
        </w:rPr>
        <w:t xml:space="preserve"> </w:t>
      </w:r>
      <w:r w:rsidR="00126FB6" w:rsidRPr="00764FB2">
        <w:rPr>
          <w:rFonts w:ascii="Times New Roman" w:hAnsi="Times New Roman" w:cs="Times New Roman"/>
        </w:rPr>
        <w:t xml:space="preserve">(i.e. feelings of </w:t>
      </w:r>
      <w:r w:rsidR="00296A78" w:rsidRPr="00764FB2">
        <w:rPr>
          <w:rFonts w:ascii="Times New Roman" w:hAnsi="Times New Roman" w:cs="Times New Roman"/>
        </w:rPr>
        <w:t xml:space="preserve">personal immortality given that the grandparent has ensured the continuity of the family), </w:t>
      </w:r>
      <w:r w:rsidR="00FC2EE3" w:rsidRPr="00764FB2">
        <w:rPr>
          <w:rFonts w:ascii="Times New Roman" w:hAnsi="Times New Roman" w:cs="Times New Roman"/>
          <w:i/>
        </w:rPr>
        <w:t>r</w:t>
      </w:r>
      <w:r w:rsidR="00296A78" w:rsidRPr="00764FB2">
        <w:rPr>
          <w:rFonts w:ascii="Times New Roman" w:hAnsi="Times New Roman" w:cs="Times New Roman"/>
          <w:i/>
        </w:rPr>
        <w:t>einvolvement with</w:t>
      </w:r>
      <w:r w:rsidR="00FC2EE3" w:rsidRPr="00764FB2">
        <w:rPr>
          <w:rFonts w:ascii="Times New Roman" w:hAnsi="Times New Roman" w:cs="Times New Roman"/>
          <w:i/>
        </w:rPr>
        <w:t xml:space="preserve"> personal p</w:t>
      </w:r>
      <w:r w:rsidR="00DD74FB" w:rsidRPr="00764FB2">
        <w:rPr>
          <w:rFonts w:ascii="Times New Roman" w:hAnsi="Times New Roman" w:cs="Times New Roman"/>
          <w:i/>
        </w:rPr>
        <w:t xml:space="preserve">ast </w:t>
      </w:r>
      <w:r w:rsidR="0059477A" w:rsidRPr="00764FB2">
        <w:rPr>
          <w:rFonts w:ascii="Times New Roman" w:hAnsi="Times New Roman" w:cs="Times New Roman"/>
        </w:rPr>
        <w:t xml:space="preserve">(e.g. Reliving past experiences, such as childhood experiences with their own grandparents), and </w:t>
      </w:r>
      <w:r w:rsidR="00FC2EE3" w:rsidRPr="00764FB2">
        <w:rPr>
          <w:rFonts w:ascii="Times New Roman" w:hAnsi="Times New Roman" w:cs="Times New Roman"/>
          <w:i/>
        </w:rPr>
        <w:t>s</w:t>
      </w:r>
      <w:r w:rsidR="0059477A" w:rsidRPr="00764FB2">
        <w:rPr>
          <w:rFonts w:ascii="Times New Roman" w:hAnsi="Times New Roman" w:cs="Times New Roman"/>
          <w:i/>
        </w:rPr>
        <w:t>poil</w:t>
      </w:r>
      <w:r w:rsidR="0059477A" w:rsidRPr="00764FB2">
        <w:rPr>
          <w:rFonts w:ascii="Times New Roman" w:hAnsi="Times New Roman" w:cs="Times New Roman"/>
        </w:rPr>
        <w:t xml:space="preserve">, which </w:t>
      </w:r>
      <w:r w:rsidR="00A21B4F" w:rsidRPr="00764FB2">
        <w:rPr>
          <w:rFonts w:ascii="Times New Roman" w:hAnsi="Times New Roman" w:cs="Times New Roman"/>
        </w:rPr>
        <w:t xml:space="preserve">incorporates the indulgence many grandparents express toward their grandchildren. </w:t>
      </w:r>
    </w:p>
    <w:p w14:paraId="550A37E4" w14:textId="77777777" w:rsidR="00C57C7A" w:rsidRDefault="00996535" w:rsidP="00764FB2">
      <w:pPr>
        <w:spacing w:line="480" w:lineRule="auto"/>
        <w:ind w:firstLine="720"/>
        <w:rPr>
          <w:rFonts w:ascii="Times New Roman" w:hAnsi="Times New Roman" w:cs="Times New Roman"/>
        </w:rPr>
      </w:pPr>
      <w:r w:rsidRPr="00764FB2">
        <w:rPr>
          <w:rFonts w:ascii="Times New Roman" w:hAnsi="Times New Roman" w:cs="Times New Roman"/>
        </w:rPr>
        <w:lastRenderedPageBreak/>
        <w:t xml:space="preserve">These five dimensions of meaning in grandparenthood were found to have an impact on the mental health of the grandparents in the study. These impacts varied based on the levels of each characteristic endorsed by the participants, as well as by the gender of the participants. For instance, female participants for whom the </w:t>
      </w:r>
      <w:r w:rsidR="00FC2EE3" w:rsidRPr="00764FB2">
        <w:rPr>
          <w:rFonts w:ascii="Times New Roman" w:hAnsi="Times New Roman" w:cs="Times New Roman"/>
          <w:i/>
        </w:rPr>
        <w:t>c</w:t>
      </w:r>
      <w:r w:rsidRPr="00764FB2">
        <w:rPr>
          <w:rFonts w:ascii="Times New Roman" w:hAnsi="Times New Roman" w:cs="Times New Roman"/>
          <w:i/>
        </w:rPr>
        <w:t>entrality</w:t>
      </w:r>
      <w:r w:rsidRPr="00764FB2">
        <w:rPr>
          <w:rFonts w:ascii="Times New Roman" w:hAnsi="Times New Roman" w:cs="Times New Roman"/>
        </w:rPr>
        <w:t xml:space="preserve"> of grandparenthood to their lives was a major factor</w:t>
      </w:r>
      <w:r w:rsidR="00FC6B43" w:rsidRPr="00764FB2">
        <w:rPr>
          <w:rFonts w:ascii="Times New Roman" w:hAnsi="Times New Roman" w:cs="Times New Roman"/>
        </w:rPr>
        <w:t xml:space="preserve"> (e.g. placing a high emphasis on frequent interactions with grandchildren)</w:t>
      </w:r>
      <w:r w:rsidRPr="00764FB2">
        <w:rPr>
          <w:rFonts w:ascii="Times New Roman" w:hAnsi="Times New Roman" w:cs="Times New Roman"/>
        </w:rPr>
        <w:t xml:space="preserve"> demonstrated negative mental health outcomes, such as endorsing higher feelings of deprivation. </w:t>
      </w:r>
    </w:p>
    <w:p w14:paraId="4D2E4368" w14:textId="77777777" w:rsidR="00C57C7A" w:rsidRDefault="00FC6B43" w:rsidP="00764FB2">
      <w:pPr>
        <w:spacing w:line="480" w:lineRule="auto"/>
        <w:ind w:firstLine="720"/>
        <w:rPr>
          <w:rFonts w:ascii="Times New Roman" w:hAnsi="Times New Roman" w:cs="Times New Roman"/>
        </w:rPr>
      </w:pPr>
      <w:r w:rsidRPr="00764FB2">
        <w:rPr>
          <w:rFonts w:ascii="Times New Roman" w:hAnsi="Times New Roman" w:cs="Times New Roman"/>
        </w:rPr>
        <w:t xml:space="preserve">It was proposed by the author that these individuals may be employing the grandparent-grandchild relationship as a means to compensate for other deficits in their lives. </w:t>
      </w:r>
      <w:r w:rsidR="00FA1B1A" w:rsidRPr="00764FB2">
        <w:rPr>
          <w:rFonts w:ascii="Times New Roman" w:hAnsi="Times New Roman" w:cs="Times New Roman"/>
        </w:rPr>
        <w:t xml:space="preserve">As another example, male participants with an emphasis on their role as a </w:t>
      </w:r>
      <w:r w:rsidR="00FC2EE3" w:rsidRPr="00764FB2">
        <w:rPr>
          <w:rFonts w:ascii="Times New Roman" w:hAnsi="Times New Roman" w:cs="Times New Roman"/>
          <w:i/>
        </w:rPr>
        <w:t>valued e</w:t>
      </w:r>
      <w:r w:rsidR="00FA1B1A" w:rsidRPr="00764FB2">
        <w:rPr>
          <w:rFonts w:ascii="Times New Roman" w:hAnsi="Times New Roman" w:cs="Times New Roman"/>
          <w:i/>
        </w:rPr>
        <w:t>lder</w:t>
      </w:r>
      <w:r w:rsidR="00FA1B1A" w:rsidRPr="00764FB2">
        <w:rPr>
          <w:rFonts w:ascii="Times New Roman" w:hAnsi="Times New Roman" w:cs="Times New Roman"/>
        </w:rPr>
        <w:t xml:space="preserve"> demonstrated higher levels of socioemotional satisfaction. The author proposes that this may be related to the opportunity for the grandfather to share his own life experiences through </w:t>
      </w:r>
      <w:r w:rsidR="0060397A" w:rsidRPr="00764FB2">
        <w:rPr>
          <w:rFonts w:ascii="Times New Roman" w:hAnsi="Times New Roman" w:cs="Times New Roman"/>
        </w:rPr>
        <w:t xml:space="preserve">methods such as providing </w:t>
      </w:r>
      <w:r w:rsidR="00FA1B1A" w:rsidRPr="00764FB2">
        <w:rPr>
          <w:rFonts w:ascii="Times New Roman" w:hAnsi="Times New Roman" w:cs="Times New Roman"/>
        </w:rPr>
        <w:t xml:space="preserve">helpful advice. Meaningful and positive experiences as a grandchild appeared to influence the levels of the various dimensions endorsed by participants. </w:t>
      </w:r>
    </w:p>
    <w:p w14:paraId="2E6BE98D" w14:textId="040EF734" w:rsidR="0099783E" w:rsidRPr="00764FB2" w:rsidRDefault="00FA1B1A" w:rsidP="00764FB2">
      <w:pPr>
        <w:spacing w:line="480" w:lineRule="auto"/>
        <w:ind w:firstLine="720"/>
        <w:rPr>
          <w:rFonts w:ascii="Times New Roman" w:hAnsi="Times New Roman" w:cs="Times New Roman"/>
        </w:rPr>
      </w:pPr>
      <w:r w:rsidRPr="00764FB2">
        <w:rPr>
          <w:rFonts w:ascii="Times New Roman" w:hAnsi="Times New Roman" w:cs="Times New Roman"/>
        </w:rPr>
        <w:t xml:space="preserve">This influence also varied by the gender of the grandparent. For instance, these experiences influenced the degree to which grandmothers derived meaning from </w:t>
      </w:r>
      <w:r w:rsidRPr="00764FB2">
        <w:rPr>
          <w:rFonts w:ascii="Times New Roman" w:hAnsi="Times New Roman" w:cs="Times New Roman"/>
          <w:i/>
        </w:rPr>
        <w:t>reinvolvement, centrality, and valued elder</w:t>
      </w:r>
      <w:r w:rsidRPr="00764FB2">
        <w:rPr>
          <w:rFonts w:ascii="Times New Roman" w:hAnsi="Times New Roman" w:cs="Times New Roman"/>
        </w:rPr>
        <w:t xml:space="preserve"> dimensions. In contrast, positive and meaningful childhood experiences with grandparents were more related to the spoil dimension in male participants. </w:t>
      </w:r>
      <w:r w:rsidR="0060397A" w:rsidRPr="00764FB2">
        <w:rPr>
          <w:rFonts w:ascii="Times New Roman" w:hAnsi="Times New Roman" w:cs="Times New Roman"/>
        </w:rPr>
        <w:t>A qualitative analysis of the study proposed that grandparents used their relationship with their grandchildren to improve mental health outcomes, such as through maximizing psychosocial and circumstantial strengths and compensating for deficits associated with other aspects of advanced age.</w:t>
      </w:r>
    </w:p>
    <w:p w14:paraId="6B776B06" w14:textId="77777777" w:rsidR="00C57C7A" w:rsidRDefault="0099783E" w:rsidP="00764FB2">
      <w:pPr>
        <w:spacing w:line="480" w:lineRule="auto"/>
        <w:ind w:firstLine="720"/>
        <w:rPr>
          <w:rFonts w:ascii="Times New Roman" w:hAnsi="Times New Roman" w:cs="Times New Roman"/>
        </w:rPr>
      </w:pPr>
      <w:r w:rsidRPr="00764FB2">
        <w:rPr>
          <w:rFonts w:ascii="Times New Roman" w:hAnsi="Times New Roman" w:cs="Times New Roman"/>
        </w:rPr>
        <w:t>Thomas (1990) also examined the relationship between grandparenthood and mental health</w:t>
      </w:r>
      <w:r w:rsidR="00826E7D" w:rsidRPr="00764FB2">
        <w:rPr>
          <w:rFonts w:ascii="Times New Roman" w:hAnsi="Times New Roman" w:cs="Times New Roman"/>
        </w:rPr>
        <w:t xml:space="preserve">. Additionally, implications for clinical practice were discussed. </w:t>
      </w:r>
      <w:r w:rsidR="00FC2EE3" w:rsidRPr="00764FB2">
        <w:rPr>
          <w:rFonts w:ascii="Times New Roman" w:hAnsi="Times New Roman" w:cs="Times New Roman"/>
        </w:rPr>
        <w:t xml:space="preserve">In this study, increased </w:t>
      </w:r>
      <w:r w:rsidR="00FC2EE3" w:rsidRPr="00764FB2">
        <w:rPr>
          <w:rFonts w:ascii="Times New Roman" w:hAnsi="Times New Roman" w:cs="Times New Roman"/>
        </w:rPr>
        <w:lastRenderedPageBreak/>
        <w:t>levels of life satisfaction and morale were associated with better health, marriage, older grandparents, and those with greater levels of grandparenting satisfaction and nurturance. Greater levels of self-esteem were also associated with participants who endorsed good health and marriage, as well as with lower levels of</w:t>
      </w:r>
      <w:r w:rsidR="00BA678B" w:rsidRPr="00764FB2">
        <w:rPr>
          <w:rFonts w:ascii="Times New Roman" w:hAnsi="Times New Roman" w:cs="Times New Roman"/>
        </w:rPr>
        <w:t xml:space="preserve"> stress on the symbolic meaning of grandparenthood. </w:t>
      </w:r>
      <w:r w:rsidR="00DE1DBC" w:rsidRPr="00764FB2">
        <w:rPr>
          <w:rFonts w:ascii="Times New Roman" w:hAnsi="Times New Roman" w:cs="Times New Roman"/>
        </w:rPr>
        <w:t xml:space="preserve">In the context of clinical practice, a thorough examination of both the positive and negative features of grandparenthood should be undertaken in order to help emphasize those areas of the grandparent-grandchild relationship which enhance well-being and increase rewarding experiences with grandchildren as well as provide guidance for anticipating and effectively addressing problematic experiences. </w:t>
      </w:r>
    </w:p>
    <w:p w14:paraId="4E407F2E" w14:textId="02DCCB7F" w:rsidR="004B075C" w:rsidRPr="00764FB2" w:rsidRDefault="006132FF" w:rsidP="00764FB2">
      <w:pPr>
        <w:spacing w:line="480" w:lineRule="auto"/>
        <w:ind w:firstLine="720"/>
        <w:rPr>
          <w:rFonts w:ascii="Times New Roman" w:hAnsi="Times New Roman" w:cs="Times New Roman"/>
        </w:rPr>
      </w:pPr>
      <w:r w:rsidRPr="00764FB2">
        <w:rPr>
          <w:rFonts w:ascii="Times New Roman" w:hAnsi="Times New Roman" w:cs="Times New Roman"/>
        </w:rPr>
        <w:t xml:space="preserve">Finally, previous research has shown that relationships between grandparents and grandchildren may differ within a family system. For instance, Cherlin and Furstenberg (1985) proposed that many grandparents appear to develop selective relationships with grandchildren, rather than developing relationships with all grandchildren equally. These “selective investments” in various grandparent-grandchild relationships indicates that certain relationships can be rewarding and comforting, while other relationships may cause distress. Finally, as </w:t>
      </w:r>
      <w:r w:rsidR="00DE1DBC" w:rsidRPr="00764FB2">
        <w:rPr>
          <w:rFonts w:ascii="Times New Roman" w:hAnsi="Times New Roman" w:cs="Times New Roman"/>
        </w:rPr>
        <w:t>with any population, the experience, roles, and expectations of grandparenthood differs across cultures</w:t>
      </w:r>
      <w:r w:rsidRPr="00764FB2">
        <w:rPr>
          <w:rFonts w:ascii="Times New Roman" w:hAnsi="Times New Roman" w:cs="Times New Roman"/>
        </w:rPr>
        <w:t xml:space="preserve">, and multicultural considerations should be addressed when working with this population. </w:t>
      </w:r>
      <w:r w:rsidR="00DE1DBC" w:rsidRPr="00764FB2">
        <w:rPr>
          <w:rFonts w:ascii="Times New Roman" w:hAnsi="Times New Roman" w:cs="Times New Roman"/>
        </w:rPr>
        <w:t xml:space="preserve"> </w:t>
      </w:r>
    </w:p>
    <w:p w14:paraId="510C5432" w14:textId="638E3506" w:rsidR="00E53B8F" w:rsidRPr="00E53B8F" w:rsidRDefault="00E53B8F" w:rsidP="00E53B8F">
      <w:pPr>
        <w:spacing w:line="480" w:lineRule="auto"/>
        <w:outlineLvl w:val="0"/>
        <w:rPr>
          <w:rFonts w:ascii="Times New Roman" w:hAnsi="Times New Roman" w:cs="Times New Roman"/>
          <w:b/>
        </w:rPr>
      </w:pPr>
      <w:r w:rsidRPr="00E53B8F">
        <w:rPr>
          <w:rFonts w:ascii="Times New Roman" w:hAnsi="Times New Roman" w:cs="Times New Roman"/>
          <w:b/>
        </w:rPr>
        <w:t>Further Reading</w:t>
      </w:r>
    </w:p>
    <w:p w14:paraId="753E2203" w14:textId="77777777" w:rsidR="00764FB2" w:rsidRDefault="004376C6" w:rsidP="00764FB2">
      <w:pPr>
        <w:spacing w:line="480" w:lineRule="auto"/>
        <w:rPr>
          <w:rFonts w:ascii="Times New Roman" w:hAnsi="Times New Roman" w:cs="Times New Roman"/>
        </w:rPr>
      </w:pPr>
      <w:r w:rsidRPr="00764FB2">
        <w:rPr>
          <w:rFonts w:ascii="Times New Roman" w:hAnsi="Times New Roman" w:cs="Times New Roman"/>
        </w:rPr>
        <w:t>Cherlin, A. J. and Furstenber</w:t>
      </w:r>
      <w:r w:rsidR="00A123B1" w:rsidRPr="00764FB2">
        <w:rPr>
          <w:rFonts w:ascii="Times New Roman" w:hAnsi="Times New Roman" w:cs="Times New Roman"/>
        </w:rPr>
        <w:t>g, F. F. (1985). Styles and stra</w:t>
      </w:r>
      <w:r w:rsidRPr="00764FB2">
        <w:rPr>
          <w:rFonts w:ascii="Times New Roman" w:hAnsi="Times New Roman" w:cs="Times New Roman"/>
        </w:rPr>
        <w:t>t</w:t>
      </w:r>
      <w:r w:rsidR="00A123B1" w:rsidRPr="00764FB2">
        <w:rPr>
          <w:rFonts w:ascii="Times New Roman" w:hAnsi="Times New Roman" w:cs="Times New Roman"/>
        </w:rPr>
        <w:t>e</w:t>
      </w:r>
      <w:r w:rsidRPr="00764FB2">
        <w:rPr>
          <w:rFonts w:ascii="Times New Roman" w:hAnsi="Times New Roman" w:cs="Times New Roman"/>
        </w:rPr>
        <w:t>g</w:t>
      </w:r>
      <w:r w:rsidR="00A123B1" w:rsidRPr="00764FB2">
        <w:rPr>
          <w:rFonts w:ascii="Times New Roman" w:hAnsi="Times New Roman" w:cs="Times New Roman"/>
        </w:rPr>
        <w:t>i</w:t>
      </w:r>
      <w:r w:rsidRPr="00764FB2">
        <w:rPr>
          <w:rFonts w:ascii="Times New Roman" w:hAnsi="Times New Roman" w:cs="Times New Roman"/>
        </w:rPr>
        <w:t>es of grandparenting</w:t>
      </w:r>
      <w:r w:rsidR="00A123B1" w:rsidRPr="00764FB2">
        <w:rPr>
          <w:rFonts w:ascii="Times New Roman" w:hAnsi="Times New Roman" w:cs="Times New Roman"/>
        </w:rPr>
        <w:t xml:space="preserve">. In V. L. </w:t>
      </w:r>
    </w:p>
    <w:p w14:paraId="2DDAC16F" w14:textId="01DD1D42" w:rsidR="00764FB2" w:rsidRPr="00764FB2" w:rsidRDefault="00A123B1" w:rsidP="00764FB2">
      <w:pPr>
        <w:spacing w:line="480" w:lineRule="auto"/>
        <w:ind w:left="720"/>
        <w:rPr>
          <w:rFonts w:ascii="Times New Roman" w:hAnsi="Times New Roman" w:cs="Times New Roman"/>
        </w:rPr>
      </w:pPr>
      <w:r w:rsidRPr="00764FB2">
        <w:rPr>
          <w:rFonts w:ascii="Times New Roman" w:hAnsi="Times New Roman" w:cs="Times New Roman"/>
        </w:rPr>
        <w:t xml:space="preserve">Begnston &amp; J. R. Robertson (Eds.), </w:t>
      </w:r>
      <w:r w:rsidRPr="00764FB2">
        <w:rPr>
          <w:rFonts w:ascii="Times New Roman" w:hAnsi="Times New Roman" w:cs="Times New Roman"/>
          <w:i/>
        </w:rPr>
        <w:t xml:space="preserve">Grandparenthood </w:t>
      </w:r>
      <w:r w:rsidRPr="00764FB2">
        <w:rPr>
          <w:rFonts w:ascii="Times New Roman" w:hAnsi="Times New Roman" w:cs="Times New Roman"/>
        </w:rPr>
        <w:t xml:space="preserve">(pp. 97-116). Beverely Hills, VA: Sage. </w:t>
      </w:r>
    </w:p>
    <w:p w14:paraId="37D8B49D" w14:textId="77777777" w:rsidR="00764FB2" w:rsidRDefault="00764FB2" w:rsidP="00764FB2">
      <w:pPr>
        <w:spacing w:line="480" w:lineRule="auto"/>
        <w:rPr>
          <w:rFonts w:ascii="Times New Roman" w:hAnsi="Times New Roman" w:cs="Times New Roman"/>
        </w:rPr>
      </w:pPr>
      <w:r w:rsidRPr="00764FB2">
        <w:rPr>
          <w:rFonts w:ascii="Times New Roman" w:hAnsi="Times New Roman" w:cs="Times New Roman"/>
        </w:rPr>
        <w:t xml:space="preserve">Hagestad, G. O. and Burton, L. M. (1986). Grandparenthood, life context, and family </w:t>
      </w:r>
    </w:p>
    <w:p w14:paraId="2BF4DFFD" w14:textId="3F47A955" w:rsidR="004376C6" w:rsidRPr="00764FB2" w:rsidRDefault="00764FB2" w:rsidP="00764FB2">
      <w:pPr>
        <w:spacing w:line="480" w:lineRule="auto"/>
        <w:ind w:firstLine="720"/>
        <w:rPr>
          <w:rFonts w:ascii="Times New Roman" w:hAnsi="Times New Roman" w:cs="Times New Roman"/>
        </w:rPr>
      </w:pPr>
      <w:r w:rsidRPr="00764FB2">
        <w:rPr>
          <w:rFonts w:ascii="Times New Roman" w:hAnsi="Times New Roman" w:cs="Times New Roman"/>
        </w:rPr>
        <w:lastRenderedPageBreak/>
        <w:t xml:space="preserve">development. </w:t>
      </w:r>
      <w:r w:rsidRPr="00764FB2">
        <w:rPr>
          <w:rFonts w:ascii="Times New Roman" w:hAnsi="Times New Roman" w:cs="Times New Roman"/>
          <w:i/>
        </w:rPr>
        <w:t>American Behavioral Scientist</w:t>
      </w:r>
      <w:r w:rsidRPr="00764FB2">
        <w:rPr>
          <w:rFonts w:ascii="Times New Roman" w:hAnsi="Times New Roman" w:cs="Times New Roman"/>
        </w:rPr>
        <w:t xml:space="preserve">, 29(4), 471-484. </w:t>
      </w:r>
    </w:p>
    <w:p w14:paraId="7E61260C" w14:textId="77777777" w:rsidR="00764FB2" w:rsidRDefault="004376C6" w:rsidP="00764FB2">
      <w:pPr>
        <w:spacing w:line="480" w:lineRule="auto"/>
        <w:rPr>
          <w:rFonts w:ascii="Times New Roman" w:hAnsi="Times New Roman" w:cs="Times New Roman"/>
          <w:i/>
        </w:rPr>
      </w:pPr>
      <w:r w:rsidRPr="00764FB2">
        <w:rPr>
          <w:rFonts w:ascii="Times New Roman" w:hAnsi="Times New Roman" w:cs="Times New Roman"/>
        </w:rPr>
        <w:t xml:space="preserve">Kivnick, H. Q. (1982). Grandparenthood: An overview of meaning and mental health. </w:t>
      </w:r>
      <w:r w:rsidRPr="00764FB2">
        <w:rPr>
          <w:rFonts w:ascii="Times New Roman" w:hAnsi="Times New Roman" w:cs="Times New Roman"/>
          <w:i/>
        </w:rPr>
        <w:t xml:space="preserve">The </w:t>
      </w:r>
    </w:p>
    <w:p w14:paraId="7A8C8A53" w14:textId="17CAB112" w:rsidR="005623B4" w:rsidRPr="00764FB2" w:rsidRDefault="004376C6" w:rsidP="00764FB2">
      <w:pPr>
        <w:spacing w:line="480" w:lineRule="auto"/>
        <w:ind w:firstLine="720"/>
        <w:rPr>
          <w:rFonts w:ascii="Times New Roman" w:hAnsi="Times New Roman" w:cs="Times New Roman"/>
        </w:rPr>
      </w:pPr>
      <w:r w:rsidRPr="00764FB2">
        <w:rPr>
          <w:rFonts w:ascii="Times New Roman" w:hAnsi="Times New Roman" w:cs="Times New Roman"/>
          <w:i/>
        </w:rPr>
        <w:t>Gerontologist</w:t>
      </w:r>
      <w:r w:rsidRPr="00764FB2">
        <w:rPr>
          <w:rFonts w:ascii="Times New Roman" w:hAnsi="Times New Roman" w:cs="Times New Roman"/>
        </w:rPr>
        <w:t>, 22(1), 59-66.</w:t>
      </w:r>
    </w:p>
    <w:p w14:paraId="6BF4BC87" w14:textId="77777777" w:rsidR="00764FB2" w:rsidRDefault="005623B4" w:rsidP="00764FB2">
      <w:pPr>
        <w:spacing w:line="480" w:lineRule="auto"/>
        <w:rPr>
          <w:rFonts w:ascii="Times New Roman" w:hAnsi="Times New Roman" w:cs="Times New Roman"/>
        </w:rPr>
      </w:pPr>
      <w:r w:rsidRPr="00764FB2">
        <w:rPr>
          <w:rFonts w:ascii="Times New Roman" w:hAnsi="Times New Roman" w:cs="Times New Roman"/>
        </w:rPr>
        <w:t>Sprey, J. and Matthews, S. H. (1982). Contemporary grandparenthood:</w:t>
      </w:r>
      <w:r w:rsidR="00520D01" w:rsidRPr="00764FB2">
        <w:rPr>
          <w:rFonts w:ascii="Times New Roman" w:hAnsi="Times New Roman" w:cs="Times New Roman"/>
        </w:rPr>
        <w:t xml:space="preserve"> A systemic transition. </w:t>
      </w:r>
    </w:p>
    <w:p w14:paraId="38B47808" w14:textId="55F7CA2B" w:rsidR="004376C6" w:rsidRPr="00764FB2" w:rsidRDefault="00520D01" w:rsidP="00764FB2">
      <w:pPr>
        <w:spacing w:line="480" w:lineRule="auto"/>
        <w:ind w:firstLine="720"/>
        <w:rPr>
          <w:rFonts w:ascii="Times New Roman" w:eastAsia="Times New Roman" w:hAnsi="Times New Roman" w:cs="Times New Roman"/>
        </w:rPr>
      </w:pPr>
      <w:r w:rsidRPr="00764FB2">
        <w:rPr>
          <w:rFonts w:ascii="Times New Roman" w:eastAsia="Times New Roman" w:hAnsi="Times New Roman" w:cs="Times New Roman"/>
          <w:i/>
          <w:iCs/>
        </w:rPr>
        <w:t>The Annals of the American Academy of Political and Social Science</w:t>
      </w:r>
      <w:r w:rsidRPr="00764FB2">
        <w:rPr>
          <w:rFonts w:ascii="Times New Roman" w:eastAsia="Times New Roman" w:hAnsi="Times New Roman" w:cs="Times New Roman"/>
        </w:rPr>
        <w:t>, 464, 91-103.</w:t>
      </w:r>
    </w:p>
    <w:p w14:paraId="1E13AA2A" w14:textId="77777777" w:rsidR="00764FB2" w:rsidRDefault="004376C6" w:rsidP="00764FB2">
      <w:pPr>
        <w:spacing w:line="480" w:lineRule="auto"/>
        <w:rPr>
          <w:rFonts w:ascii="Times New Roman" w:hAnsi="Times New Roman" w:cs="Times New Roman"/>
          <w:i/>
        </w:rPr>
      </w:pPr>
      <w:r w:rsidRPr="00764FB2">
        <w:rPr>
          <w:rFonts w:ascii="Times New Roman" w:hAnsi="Times New Roman" w:cs="Times New Roman"/>
        </w:rPr>
        <w:t xml:space="preserve">Thomas, J. L. (1990). Grandparenthood and mental health: Implications for the practitioner. </w:t>
      </w:r>
      <w:r w:rsidRPr="00764FB2">
        <w:rPr>
          <w:rFonts w:ascii="Times New Roman" w:hAnsi="Times New Roman" w:cs="Times New Roman"/>
          <w:i/>
        </w:rPr>
        <w:t xml:space="preserve">The </w:t>
      </w:r>
    </w:p>
    <w:p w14:paraId="6275EE1C" w14:textId="7373DF3A" w:rsidR="004376C6" w:rsidRPr="00764FB2" w:rsidRDefault="004376C6" w:rsidP="00764FB2">
      <w:pPr>
        <w:spacing w:line="480" w:lineRule="auto"/>
        <w:ind w:firstLine="720"/>
        <w:rPr>
          <w:rFonts w:ascii="Times New Roman" w:hAnsi="Times New Roman" w:cs="Times New Roman"/>
        </w:rPr>
      </w:pPr>
      <w:r w:rsidRPr="00764FB2">
        <w:rPr>
          <w:rFonts w:ascii="Times New Roman" w:hAnsi="Times New Roman" w:cs="Times New Roman"/>
          <w:i/>
        </w:rPr>
        <w:t>Journal of Applied Gerontology</w:t>
      </w:r>
      <w:r w:rsidRPr="00764FB2">
        <w:rPr>
          <w:rFonts w:ascii="Times New Roman" w:hAnsi="Times New Roman" w:cs="Times New Roman"/>
        </w:rPr>
        <w:t>, 9(4), 464-479.</w:t>
      </w:r>
    </w:p>
    <w:sectPr w:rsidR="004376C6" w:rsidRPr="00764FB2" w:rsidSect="00CD7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75C"/>
    <w:rsid w:val="000A34CE"/>
    <w:rsid w:val="000B6151"/>
    <w:rsid w:val="00126FB6"/>
    <w:rsid w:val="00296A78"/>
    <w:rsid w:val="003A5DCB"/>
    <w:rsid w:val="004376C6"/>
    <w:rsid w:val="0046545D"/>
    <w:rsid w:val="004A46D7"/>
    <w:rsid w:val="004B075C"/>
    <w:rsid w:val="00520D01"/>
    <w:rsid w:val="005252F6"/>
    <w:rsid w:val="005623B4"/>
    <w:rsid w:val="0059477A"/>
    <w:rsid w:val="0060397A"/>
    <w:rsid w:val="006132FF"/>
    <w:rsid w:val="006B1491"/>
    <w:rsid w:val="007124B3"/>
    <w:rsid w:val="00764FB2"/>
    <w:rsid w:val="00813756"/>
    <w:rsid w:val="00826E7D"/>
    <w:rsid w:val="00996535"/>
    <w:rsid w:val="0099783E"/>
    <w:rsid w:val="00A123B1"/>
    <w:rsid w:val="00A21B4F"/>
    <w:rsid w:val="00A4158C"/>
    <w:rsid w:val="00B20A33"/>
    <w:rsid w:val="00BA1299"/>
    <w:rsid w:val="00BA678B"/>
    <w:rsid w:val="00C4166B"/>
    <w:rsid w:val="00C57C7A"/>
    <w:rsid w:val="00C62D6D"/>
    <w:rsid w:val="00CB6B6C"/>
    <w:rsid w:val="00CD71E3"/>
    <w:rsid w:val="00CF0313"/>
    <w:rsid w:val="00D566FE"/>
    <w:rsid w:val="00DA4099"/>
    <w:rsid w:val="00DD74FB"/>
    <w:rsid w:val="00DE1DBC"/>
    <w:rsid w:val="00E53B8F"/>
    <w:rsid w:val="00F751E3"/>
    <w:rsid w:val="00FA1B1A"/>
    <w:rsid w:val="00FC2EE3"/>
    <w:rsid w:val="00FC6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12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520D01"/>
    <w:rPr>
      <w:i/>
      <w:iCs/>
    </w:rPr>
  </w:style>
  <w:style w:type="paragraph" w:styleId="Revision">
    <w:name w:val="Revision"/>
    <w:hidden/>
    <w:uiPriority w:val="99"/>
    <w:semiHidden/>
    <w:rsid w:val="00BA1299"/>
  </w:style>
  <w:style w:type="paragraph" w:styleId="BalloonText">
    <w:name w:val="Balloon Text"/>
    <w:basedOn w:val="Normal"/>
    <w:link w:val="BalloonTextChar"/>
    <w:uiPriority w:val="99"/>
    <w:semiHidden/>
    <w:unhideWhenUsed/>
    <w:rsid w:val="004A46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46D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780505">
      <w:bodyDiv w:val="1"/>
      <w:marLeft w:val="0"/>
      <w:marRight w:val="0"/>
      <w:marTop w:val="0"/>
      <w:marBottom w:val="0"/>
      <w:divBdr>
        <w:top w:val="none" w:sz="0" w:space="0" w:color="auto"/>
        <w:left w:val="none" w:sz="0" w:space="0" w:color="auto"/>
        <w:bottom w:val="none" w:sz="0" w:space="0" w:color="auto"/>
        <w:right w:val="none" w:sz="0" w:space="0" w:color="auto"/>
      </w:divBdr>
      <w:divsChild>
        <w:div w:id="1351373526">
          <w:marLeft w:val="0"/>
          <w:marRight w:val="0"/>
          <w:marTop w:val="0"/>
          <w:marBottom w:val="0"/>
          <w:divBdr>
            <w:top w:val="none" w:sz="0" w:space="0" w:color="auto"/>
            <w:left w:val="none" w:sz="0" w:space="0" w:color="auto"/>
            <w:bottom w:val="none" w:sz="0" w:space="0" w:color="auto"/>
            <w:right w:val="none" w:sz="0" w:space="0" w:color="auto"/>
          </w:divBdr>
        </w:div>
        <w:div w:id="1519958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Okolichany</dc:creator>
  <cp:keywords/>
  <dc:description/>
  <cp:lastModifiedBy>charles golden</cp:lastModifiedBy>
  <cp:revision>3</cp:revision>
  <dcterms:created xsi:type="dcterms:W3CDTF">2020-03-11T19:35:00Z</dcterms:created>
  <dcterms:modified xsi:type="dcterms:W3CDTF">2020-04-28T16:04:00Z</dcterms:modified>
</cp:coreProperties>
</file>