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6D6F6" w14:textId="77777777" w:rsidR="00E2403B" w:rsidRPr="0054755C" w:rsidRDefault="00E2403B" w:rsidP="00C10973">
      <w:pPr>
        <w:jc w:val="center"/>
        <w:rPr>
          <w:b/>
        </w:rPr>
      </w:pPr>
    </w:p>
    <w:p w14:paraId="22E97AEE" w14:textId="4C197A61" w:rsidR="00E2403B" w:rsidRPr="0083272D" w:rsidRDefault="00E2403B" w:rsidP="00C10973">
      <w:pPr>
        <w:jc w:val="center"/>
        <w:rPr>
          <w:b/>
        </w:rPr>
      </w:pPr>
      <w:r w:rsidRPr="0083272D">
        <w:rPr>
          <w:b/>
        </w:rPr>
        <w:t>Craik &amp; Lockhart: Levels of processing</w:t>
      </w:r>
    </w:p>
    <w:p w14:paraId="721DD3E6" w14:textId="0878BB60" w:rsidR="00E2403B" w:rsidRDefault="00E2403B" w:rsidP="00C10973">
      <w:pPr>
        <w:jc w:val="center"/>
      </w:pPr>
    </w:p>
    <w:p w14:paraId="1AB90714" w14:textId="77777777" w:rsidR="00E2403B" w:rsidRPr="0054755C" w:rsidRDefault="00E2403B" w:rsidP="00C10973">
      <w:pPr>
        <w:jc w:val="center"/>
      </w:pPr>
    </w:p>
    <w:p w14:paraId="549DF66D" w14:textId="55E87EB6" w:rsidR="00E2403B" w:rsidRDefault="00E2403B" w:rsidP="00C10973">
      <w:pPr>
        <w:jc w:val="center"/>
      </w:pPr>
      <w:r w:rsidRPr="0054755C">
        <w:t>Macey Cartwright, M.A.</w:t>
      </w:r>
    </w:p>
    <w:p w14:paraId="5351E548" w14:textId="77777777" w:rsidR="0011768C" w:rsidRPr="0054755C" w:rsidRDefault="0011768C" w:rsidP="00C10973">
      <w:pPr>
        <w:jc w:val="center"/>
      </w:pPr>
    </w:p>
    <w:p w14:paraId="076968E9" w14:textId="07D5DAD8" w:rsidR="00E2403B" w:rsidRDefault="00E2403B" w:rsidP="00C10973">
      <w:pPr>
        <w:jc w:val="center"/>
      </w:pPr>
      <w:r w:rsidRPr="0054755C">
        <w:t xml:space="preserve">Heidi </w:t>
      </w:r>
      <w:proofErr w:type="spellStart"/>
      <w:r w:rsidRPr="0054755C">
        <w:t>Kloos</w:t>
      </w:r>
      <w:proofErr w:type="spellEnd"/>
      <w:r w:rsidRPr="0054755C">
        <w:t>, PhD</w:t>
      </w:r>
    </w:p>
    <w:p w14:paraId="32394239" w14:textId="77777777" w:rsidR="0011768C" w:rsidRPr="0054755C" w:rsidRDefault="0011768C" w:rsidP="00C10973">
      <w:pPr>
        <w:jc w:val="center"/>
      </w:pPr>
    </w:p>
    <w:p w14:paraId="2BED13C8" w14:textId="77777777" w:rsidR="00E2403B" w:rsidRPr="0054755C" w:rsidRDefault="00E2403B" w:rsidP="00C10973">
      <w:pPr>
        <w:jc w:val="center"/>
      </w:pPr>
      <w:r w:rsidRPr="0054755C">
        <w:t>University of Cincinnati</w:t>
      </w:r>
    </w:p>
    <w:p w14:paraId="411CA0B2" w14:textId="77777777" w:rsidR="00E2403B" w:rsidRPr="0054755C" w:rsidRDefault="00E2403B" w:rsidP="00C10973"/>
    <w:p w14:paraId="024D999F" w14:textId="77777777" w:rsidR="00E2403B" w:rsidRPr="0054755C" w:rsidRDefault="00E2403B" w:rsidP="00C10973">
      <w:pPr>
        <w:jc w:val="center"/>
      </w:pPr>
    </w:p>
    <w:p w14:paraId="4B115253" w14:textId="59AE4F8F" w:rsidR="00E2403B" w:rsidRDefault="00E2403B" w:rsidP="00C10973">
      <w:pPr>
        <w:rPr>
          <w:bCs/>
        </w:rPr>
      </w:pPr>
    </w:p>
    <w:p w14:paraId="0F2F0C66" w14:textId="77777777" w:rsidR="0011768C" w:rsidRPr="0054755C" w:rsidRDefault="0011768C" w:rsidP="00C10973">
      <w:pPr>
        <w:rPr>
          <w:bCs/>
        </w:rPr>
      </w:pPr>
    </w:p>
    <w:p w14:paraId="53EFC3C3" w14:textId="7C8B5847" w:rsidR="00763427" w:rsidRDefault="00763427" w:rsidP="0011768C">
      <w:pPr>
        <w:spacing w:line="480" w:lineRule="auto"/>
        <w:ind w:firstLine="720"/>
      </w:pPr>
      <w:r>
        <w:t xml:space="preserve">What </w:t>
      </w:r>
      <w:r w:rsidR="00BA0A70">
        <w:t xml:space="preserve">is the </w:t>
      </w:r>
      <w:r w:rsidR="00DE13F8">
        <w:t xml:space="preserve">nature of </w:t>
      </w:r>
      <w:r w:rsidR="00BA0A70">
        <w:t xml:space="preserve">mental </w:t>
      </w:r>
      <w:r w:rsidR="00DE13F8">
        <w:t>activity</w:t>
      </w:r>
      <w:r w:rsidR="00BA0A70">
        <w:t xml:space="preserve"> that</w:t>
      </w:r>
      <w:r>
        <w:t xml:space="preserve"> </w:t>
      </w:r>
      <w:r w:rsidR="00DE13F8">
        <w:t>allows</w:t>
      </w:r>
      <w:r w:rsidR="001A7C96">
        <w:t xml:space="preserve"> a child to remember a past</w:t>
      </w:r>
      <w:r w:rsidR="00E355DB">
        <w:t xml:space="preserve"> experience</w:t>
      </w:r>
      <w:r>
        <w:t xml:space="preserve">? Traditionally, the question of memory was answered with an exclusively static </w:t>
      </w:r>
      <w:r w:rsidR="00631376">
        <w:t>model</w:t>
      </w:r>
      <w:r>
        <w:t xml:space="preserve">: </w:t>
      </w:r>
      <w:r w:rsidR="00AE3B53">
        <w:t xml:space="preserve">The mind was said to have </w:t>
      </w:r>
      <w:r>
        <w:t xml:space="preserve">storage </w:t>
      </w:r>
      <w:r w:rsidR="003035ED">
        <w:t>bins to which represent</w:t>
      </w:r>
      <w:r w:rsidR="00BC75AF">
        <w:t xml:space="preserve">ed </w:t>
      </w:r>
      <w:r>
        <w:t>experience</w:t>
      </w:r>
      <w:r w:rsidR="00BC75AF">
        <w:t>s</w:t>
      </w:r>
      <w:r>
        <w:t xml:space="preserve"> </w:t>
      </w:r>
      <w:r w:rsidR="00BC75AF">
        <w:t>are</w:t>
      </w:r>
      <w:r>
        <w:t xml:space="preserve"> added</w:t>
      </w:r>
      <w:r w:rsidR="00AE3B53">
        <w:t xml:space="preserve">. </w:t>
      </w:r>
      <w:r w:rsidR="003035ED">
        <w:t xml:space="preserve">Depending on </w:t>
      </w:r>
      <w:r w:rsidR="00EE30CA">
        <w:t>the</w:t>
      </w:r>
      <w:r w:rsidR="003035ED">
        <w:t xml:space="preserve"> </w:t>
      </w:r>
      <w:r w:rsidR="006D6E0A">
        <w:t xml:space="preserve">exact nature of the </w:t>
      </w:r>
      <w:r w:rsidR="003035ED">
        <w:t xml:space="preserve">storage bin, the experience </w:t>
      </w:r>
      <w:r w:rsidR="006D6E0A">
        <w:t>is</w:t>
      </w:r>
      <w:r>
        <w:t xml:space="preserve"> remembered </w:t>
      </w:r>
      <w:r w:rsidR="003035ED">
        <w:t xml:space="preserve">either </w:t>
      </w:r>
      <w:r>
        <w:t xml:space="preserve">for a short time </w:t>
      </w:r>
      <w:r w:rsidR="003035ED">
        <w:t xml:space="preserve">(i.e., </w:t>
      </w:r>
      <w:r>
        <w:t xml:space="preserve">short-term </w:t>
      </w:r>
      <w:r w:rsidR="00DA0ABA">
        <w:t>memory</w:t>
      </w:r>
      <w:r w:rsidR="003035ED">
        <w:t xml:space="preserve">) or for a long time (i.e., </w:t>
      </w:r>
      <w:r>
        <w:t xml:space="preserve">long-term </w:t>
      </w:r>
      <w:r w:rsidR="00DA0ABA">
        <w:t>memory</w:t>
      </w:r>
      <w:r w:rsidR="003035ED">
        <w:t>)</w:t>
      </w:r>
      <w:r>
        <w:t xml:space="preserve">. Though widely familiar, this model of static storage bins falls notoriously short on explaining </w:t>
      </w:r>
      <w:r w:rsidR="003035ED">
        <w:t>the nuance of memory</w:t>
      </w:r>
      <w:r>
        <w:t xml:space="preserve"> findings. For example, </w:t>
      </w:r>
      <w:r w:rsidR="00B849FE">
        <w:t>short-term memory appears to have strict capacity limits for some type of information</w:t>
      </w:r>
      <w:r w:rsidR="00BC75AF">
        <w:t>—but not for all</w:t>
      </w:r>
      <w:r w:rsidR="00B849FE">
        <w:t xml:space="preserve">. Similarly, long-term memory appears to contain not only semantic information but also seemingly irrelevant perceptual details. </w:t>
      </w:r>
    </w:p>
    <w:p w14:paraId="18A6304D" w14:textId="77777777" w:rsidR="00F55AE8" w:rsidRDefault="00F55AE8" w:rsidP="0011768C">
      <w:pPr>
        <w:spacing w:line="480" w:lineRule="auto"/>
        <w:ind w:firstLine="720"/>
      </w:pPr>
    </w:p>
    <w:p w14:paraId="222CDDD3" w14:textId="5CC4B64A" w:rsidR="00EE30CA" w:rsidRDefault="00763427" w:rsidP="0011768C">
      <w:pPr>
        <w:spacing w:line="480" w:lineRule="auto"/>
        <w:ind w:firstLine="720"/>
      </w:pPr>
      <w:r>
        <w:t>In an eff</w:t>
      </w:r>
      <w:r w:rsidR="00B849FE">
        <w:t>ort to address the</w:t>
      </w:r>
      <w:r>
        <w:t xml:space="preserve"> shortcomings</w:t>
      </w:r>
      <w:r w:rsidR="00B849FE">
        <w:t xml:space="preserve"> of a static </w:t>
      </w:r>
      <w:r w:rsidR="00EE30CA">
        <w:t>storage</w:t>
      </w:r>
      <w:r w:rsidR="00B849FE">
        <w:t xml:space="preserve"> model</w:t>
      </w:r>
      <w:r>
        <w:t xml:space="preserve">, Craik and Lockhart proposed a memory model that </w:t>
      </w:r>
      <w:r w:rsidR="003035ED">
        <w:t>associates</w:t>
      </w:r>
      <w:r w:rsidR="006566B8">
        <w:t xml:space="preserve"> </w:t>
      </w:r>
      <w:r w:rsidR="00DA0ABA">
        <w:t xml:space="preserve">memory </w:t>
      </w:r>
      <w:r w:rsidR="00B86F10">
        <w:t>with levels of processing</w:t>
      </w:r>
      <w:r w:rsidR="00DA0ABA">
        <w:t>,</w:t>
      </w:r>
      <w:r w:rsidR="006E0DCB">
        <w:t xml:space="preserve"> </w:t>
      </w:r>
      <w:r w:rsidR="001A7C96">
        <w:t>not with bins</w:t>
      </w:r>
      <w:r w:rsidR="00EE30CA">
        <w:t xml:space="preserve"> of a certain capacity</w:t>
      </w:r>
      <w:r w:rsidR="002A73C9">
        <w:t xml:space="preserve">. </w:t>
      </w:r>
      <w:r w:rsidR="00BC75AF">
        <w:t>This</w:t>
      </w:r>
      <w:r w:rsidR="003035ED">
        <w:t xml:space="preserve"> </w:t>
      </w:r>
      <w:r w:rsidR="00844364">
        <w:t>approach</w:t>
      </w:r>
      <w:r w:rsidR="00BC75AF">
        <w:t xml:space="preserve"> is</w:t>
      </w:r>
      <w:r w:rsidR="00C80B9B">
        <w:t xml:space="preserve"> </w:t>
      </w:r>
      <w:r w:rsidR="00DA0ABA">
        <w:t xml:space="preserve">referred to as </w:t>
      </w:r>
      <w:r w:rsidR="00844364">
        <w:t xml:space="preserve">the </w:t>
      </w:r>
      <w:r w:rsidR="00DA0ABA">
        <w:t>levels-of-processing</w:t>
      </w:r>
      <w:r w:rsidR="00317C24">
        <w:t xml:space="preserve"> theory</w:t>
      </w:r>
      <w:r w:rsidR="00BC75AF">
        <w:t>. It postulates that</w:t>
      </w:r>
      <w:r w:rsidR="00DA0ABA">
        <w:t xml:space="preserve"> </w:t>
      </w:r>
      <w:r w:rsidR="00C80B9B">
        <w:t xml:space="preserve">the </w:t>
      </w:r>
      <w:r w:rsidR="00EE30CA">
        <w:t xml:space="preserve">degree to which an event is remembered </w:t>
      </w:r>
      <w:r w:rsidR="00C80B9B">
        <w:t xml:space="preserve">is a function of </w:t>
      </w:r>
      <w:r w:rsidR="003035ED">
        <w:t>how</w:t>
      </w:r>
      <w:r w:rsidR="00C80B9B">
        <w:t xml:space="preserve"> </w:t>
      </w:r>
      <w:r w:rsidR="003035ED">
        <w:t xml:space="preserve">representations are </w:t>
      </w:r>
      <w:r w:rsidR="00C80B9B">
        <w:t>processed</w:t>
      </w:r>
      <w:r w:rsidR="00E51AA1">
        <w:t xml:space="preserve">, not a function of </w:t>
      </w:r>
      <w:r w:rsidR="00BC75AF">
        <w:t>how</w:t>
      </w:r>
      <w:r w:rsidR="00DA0ABA">
        <w:t xml:space="preserve"> the experience is</w:t>
      </w:r>
      <w:r w:rsidR="00E51AA1" w:rsidRPr="00E51AA1">
        <w:t xml:space="preserve"> </w:t>
      </w:r>
      <w:r w:rsidR="00BA7CA1">
        <w:t xml:space="preserve">being </w:t>
      </w:r>
      <w:r w:rsidR="00E51AA1">
        <w:t>stored</w:t>
      </w:r>
      <w:r w:rsidR="00C80B9B">
        <w:t xml:space="preserve">. </w:t>
      </w:r>
    </w:p>
    <w:p w14:paraId="65CB51E2" w14:textId="77777777" w:rsidR="00EE30CA" w:rsidRDefault="00EE30CA" w:rsidP="0011768C">
      <w:pPr>
        <w:spacing w:line="480" w:lineRule="auto"/>
        <w:ind w:firstLine="720"/>
      </w:pPr>
    </w:p>
    <w:p w14:paraId="3C6693C6" w14:textId="46568215" w:rsidR="00BA7CA1" w:rsidRDefault="005B7241" w:rsidP="0011768C">
      <w:pPr>
        <w:spacing w:line="480" w:lineRule="auto"/>
        <w:ind w:firstLine="720"/>
      </w:pPr>
      <w:r>
        <w:lastRenderedPageBreak/>
        <w:t xml:space="preserve">At one extreme, information is processed on merely peripheral levels, without extensive attentional </w:t>
      </w:r>
      <w:r w:rsidR="00DE13F8">
        <w:t xml:space="preserve">and reasoning </w:t>
      </w:r>
      <w:r>
        <w:t xml:space="preserve">resources. </w:t>
      </w:r>
      <w:r w:rsidR="00BA7CA1">
        <w:t xml:space="preserve">This </w:t>
      </w:r>
      <w:r w:rsidR="00BA7CA1" w:rsidRPr="00BA7CA1">
        <w:rPr>
          <w:i/>
        </w:rPr>
        <w:t>shallow</w:t>
      </w:r>
      <w:r w:rsidR="00BA7CA1">
        <w:t xml:space="preserve"> processing yields weak memory of the information, such as when </w:t>
      </w:r>
      <w:r>
        <w:t>rehears</w:t>
      </w:r>
      <w:r w:rsidR="00D96106">
        <w:t>ing</w:t>
      </w:r>
      <w:r>
        <w:t xml:space="preserve"> information of limited relevance</w:t>
      </w:r>
      <w:r w:rsidR="00BC7DDB">
        <w:t xml:space="preserve"> for the individual</w:t>
      </w:r>
      <w:r w:rsidR="00BA7CA1">
        <w:t xml:space="preserve">. </w:t>
      </w:r>
      <w:r>
        <w:t xml:space="preserve">At the other extreme, </w:t>
      </w:r>
      <w:r w:rsidR="00D96106">
        <w:t xml:space="preserve">information is processed </w:t>
      </w:r>
      <w:r w:rsidR="00BA7CA1">
        <w:t>elaborately</w:t>
      </w:r>
      <w:r w:rsidR="00D96106">
        <w:t xml:space="preserve">, the </w:t>
      </w:r>
      <w:r w:rsidR="00EE30CA">
        <w:t>person</w:t>
      </w:r>
      <w:r w:rsidR="00D96106">
        <w:t xml:space="preserve"> actively connecting new experience </w:t>
      </w:r>
      <w:r w:rsidR="00DE13F8">
        <w:t xml:space="preserve">with </w:t>
      </w:r>
      <w:r w:rsidR="00D96106">
        <w:t xml:space="preserve">already memorized experiences. </w:t>
      </w:r>
      <w:r w:rsidR="00BA7CA1">
        <w:t>This</w:t>
      </w:r>
      <w:r w:rsidR="00D96106">
        <w:t xml:space="preserve"> </w:t>
      </w:r>
      <w:r w:rsidR="00BA7CA1" w:rsidRPr="00BA7CA1">
        <w:rPr>
          <w:i/>
        </w:rPr>
        <w:t>deep</w:t>
      </w:r>
      <w:r w:rsidR="00D96106">
        <w:t xml:space="preserve"> processing </w:t>
      </w:r>
      <w:r w:rsidR="00BA7CA1">
        <w:t>yields strong memory</w:t>
      </w:r>
      <w:r w:rsidR="000C402C">
        <w:t>, such as when information is consciously analyzed and evaluated</w:t>
      </w:r>
      <w:r w:rsidR="00BA7CA1">
        <w:t xml:space="preserve">. </w:t>
      </w:r>
      <w:r w:rsidR="003566A1">
        <w:t>Thus, memory is no longer described as a fixed capacity. Instead, memory is a function of an active interaction with the input, either at a shallow or a deep level.</w:t>
      </w:r>
    </w:p>
    <w:p w14:paraId="3A97C0B5" w14:textId="77777777" w:rsidR="00F55AE8" w:rsidRDefault="00F55AE8" w:rsidP="0011768C">
      <w:pPr>
        <w:spacing w:line="480" w:lineRule="auto"/>
        <w:ind w:firstLine="720"/>
      </w:pPr>
    </w:p>
    <w:p w14:paraId="7333948A" w14:textId="18C62DA2" w:rsidR="0000258E" w:rsidRDefault="002A6F75" w:rsidP="0011768C">
      <w:pPr>
        <w:spacing w:line="480" w:lineRule="auto"/>
        <w:ind w:firstLine="720"/>
      </w:pPr>
      <w:r>
        <w:t xml:space="preserve">The strength of the levels-of-processing model lies in explaining </w:t>
      </w:r>
      <w:r w:rsidR="00200BE5">
        <w:t xml:space="preserve">context effects </w:t>
      </w:r>
      <w:r>
        <w:t xml:space="preserve">that </w:t>
      </w:r>
      <w:r w:rsidR="00EE30CA">
        <w:t xml:space="preserve">do not fit </w:t>
      </w:r>
      <w:r>
        <w:t xml:space="preserve">a storage-based model of memory. </w:t>
      </w:r>
      <w:r w:rsidR="00BF0751">
        <w:t xml:space="preserve">Consider, for example, the case </w:t>
      </w:r>
      <w:r w:rsidR="00196C30">
        <w:t>in which</w:t>
      </w:r>
      <w:r w:rsidR="00BF0751">
        <w:t xml:space="preserve"> a salient event fails to be remembered</w:t>
      </w:r>
      <w:r w:rsidR="00196C30">
        <w:t>, despite being well</w:t>
      </w:r>
      <w:r w:rsidR="00EE30CA">
        <w:t xml:space="preserve"> </w:t>
      </w:r>
      <w:r w:rsidR="00196C30">
        <w:t xml:space="preserve">within the </w:t>
      </w:r>
      <w:r w:rsidR="00BF0751">
        <w:t>storage capacity</w:t>
      </w:r>
      <w:r w:rsidR="00341379">
        <w:t xml:space="preserve"> of short-term or long-term memory</w:t>
      </w:r>
      <w:r w:rsidR="00BF0751">
        <w:t xml:space="preserve">. According to the level-of-processing model, </w:t>
      </w:r>
      <w:r w:rsidR="00196C30">
        <w:t xml:space="preserve">this happens because </w:t>
      </w:r>
      <w:r w:rsidR="00BF0751">
        <w:t xml:space="preserve">the child processed the information in only shallow ways. </w:t>
      </w:r>
      <w:r w:rsidR="00DA0ABA">
        <w:t xml:space="preserve">Vice versa, if </w:t>
      </w:r>
      <w:r w:rsidR="00A61F06">
        <w:t>a</w:t>
      </w:r>
      <w:r w:rsidR="00341379">
        <w:t>n</w:t>
      </w:r>
      <w:r w:rsidR="00A61F06">
        <w:t xml:space="preserve"> event is remembered well</w:t>
      </w:r>
      <w:r w:rsidR="00BF0751">
        <w:t xml:space="preserve">, </w:t>
      </w:r>
      <w:r w:rsidR="00196C30">
        <w:t xml:space="preserve">despite being seemingly irrelevant, </w:t>
      </w:r>
      <w:r w:rsidR="00BF0751">
        <w:t xml:space="preserve">the child </w:t>
      </w:r>
      <w:r w:rsidR="00196C30">
        <w:t xml:space="preserve">must have </w:t>
      </w:r>
      <w:r w:rsidR="00BF0751">
        <w:t xml:space="preserve">processed </w:t>
      </w:r>
      <w:r w:rsidR="00196C30">
        <w:t xml:space="preserve">it </w:t>
      </w:r>
      <w:r w:rsidR="00DE13F8">
        <w:t>at a deep level</w:t>
      </w:r>
      <w:r w:rsidR="00DA0ABA">
        <w:t xml:space="preserve">. </w:t>
      </w:r>
      <w:r w:rsidR="00DE13F8">
        <w:t xml:space="preserve">Even the distinction between </w:t>
      </w:r>
      <w:r w:rsidR="00341379">
        <w:t xml:space="preserve">the memory for </w:t>
      </w:r>
      <w:r w:rsidR="00DE13F8">
        <w:t>gist</w:t>
      </w:r>
      <w:r w:rsidR="0000258E">
        <w:t xml:space="preserve"> </w:t>
      </w:r>
      <w:r w:rsidR="00341379">
        <w:t>versus</w:t>
      </w:r>
      <w:r w:rsidR="0000258E">
        <w:t xml:space="preserve"> detail</w:t>
      </w:r>
      <w:r w:rsidR="00DE13F8">
        <w:t xml:space="preserve"> is no </w:t>
      </w:r>
      <w:r w:rsidR="0000258E">
        <w:t xml:space="preserve">longer </w:t>
      </w:r>
      <w:r w:rsidR="00341379">
        <w:t xml:space="preserve">a challenge to capture theoretically: </w:t>
      </w:r>
      <w:r w:rsidR="0000258E">
        <w:t xml:space="preserve">Deep processing incorporates memory for relevant information (gist or detail), while shallow processing incorporates memory for irrelevant </w:t>
      </w:r>
      <w:r w:rsidR="00DB47D5">
        <w:t xml:space="preserve">information </w:t>
      </w:r>
      <w:r w:rsidR="00341379">
        <w:t>(again gist or detail)</w:t>
      </w:r>
      <w:r w:rsidR="0000258E">
        <w:t xml:space="preserve">. </w:t>
      </w:r>
    </w:p>
    <w:p w14:paraId="6AC8A536" w14:textId="77777777" w:rsidR="00F55AE8" w:rsidRDefault="00F55AE8" w:rsidP="0011768C">
      <w:pPr>
        <w:spacing w:line="480" w:lineRule="auto"/>
        <w:ind w:firstLine="720"/>
      </w:pPr>
    </w:p>
    <w:p w14:paraId="62C78981" w14:textId="13FF7590" w:rsidR="00447EB3" w:rsidRDefault="00317C24" w:rsidP="0011768C">
      <w:pPr>
        <w:spacing w:line="480" w:lineRule="auto"/>
        <w:ind w:firstLine="720"/>
      </w:pPr>
      <w:r>
        <w:t>E</w:t>
      </w:r>
      <w:r w:rsidR="001F2167">
        <w:t xml:space="preserve">mpirical evidence for </w:t>
      </w:r>
      <w:r w:rsidR="00D83D2E">
        <w:t>the levels-of-processing</w:t>
      </w:r>
      <w:r w:rsidR="001F2167">
        <w:t xml:space="preserve"> framework</w:t>
      </w:r>
      <w:r w:rsidR="000C402C">
        <w:t xml:space="preserve"> comes</w:t>
      </w:r>
      <w:r>
        <w:t xml:space="preserve"> from</w:t>
      </w:r>
      <w:r w:rsidR="00791E45">
        <w:t xml:space="preserve"> </w:t>
      </w:r>
      <w:r w:rsidR="005F261B">
        <w:t>mem</w:t>
      </w:r>
      <w:r w:rsidR="00791E45">
        <w:t>ory experiment</w:t>
      </w:r>
      <w:r>
        <w:t>s</w:t>
      </w:r>
      <w:r w:rsidR="00645D12">
        <w:t xml:space="preserve"> i</w:t>
      </w:r>
      <w:r w:rsidR="008B79C4">
        <w:t xml:space="preserve">n which </w:t>
      </w:r>
      <w:r w:rsidR="00EF0BF1">
        <w:t xml:space="preserve">the instructions were manipulated to prompt different levels of processing. </w:t>
      </w:r>
      <w:r w:rsidR="007D4C00">
        <w:t>An example is a word-memory task</w:t>
      </w:r>
      <w:r w:rsidR="00A01C91">
        <w:t>:</w:t>
      </w:r>
      <w:r w:rsidR="007D4C00">
        <w:t xml:space="preserve"> Participants were presented with words and asked to complete a certain task with </w:t>
      </w:r>
      <w:r w:rsidR="00A01C91">
        <w:t>each item</w:t>
      </w:r>
      <w:r w:rsidR="007D4C00">
        <w:t xml:space="preserve">. </w:t>
      </w:r>
      <w:r w:rsidR="00A01C91">
        <w:t xml:space="preserve">To prompt deep processing, the task was to </w:t>
      </w:r>
      <w:r w:rsidR="007D4C00">
        <w:t xml:space="preserve">categorize the </w:t>
      </w:r>
      <w:r w:rsidR="00A01C91">
        <w:lastRenderedPageBreak/>
        <w:t>items based on their meaning</w:t>
      </w:r>
      <w:r w:rsidR="00993047">
        <w:t xml:space="preserve"> or how well they would fit in a sentence (semantic categorization)</w:t>
      </w:r>
      <w:r w:rsidR="00A01C91">
        <w:t xml:space="preserve">. Conversely, to prompt shallow processing, the task was to </w:t>
      </w:r>
      <w:r w:rsidR="007D4C00">
        <w:t xml:space="preserve">analyze the typescript </w:t>
      </w:r>
      <w:r w:rsidR="00A01C91">
        <w:t xml:space="preserve">of the item or determine whether the word rhymes with another words. </w:t>
      </w:r>
      <w:r w:rsidR="00993047">
        <w:t xml:space="preserve">As predicted, the specific task instructions affected memory performance: Where deeper processing was used, words were remembered better than </w:t>
      </w:r>
      <w:r w:rsidR="007B0EFF">
        <w:t>where</w:t>
      </w:r>
      <w:r w:rsidR="00993047">
        <w:t xml:space="preserve"> shallower processing was used. </w:t>
      </w:r>
    </w:p>
    <w:p w14:paraId="5398A542" w14:textId="77777777" w:rsidR="00447EB3" w:rsidRDefault="00447EB3" w:rsidP="0011768C">
      <w:pPr>
        <w:spacing w:line="480" w:lineRule="auto"/>
        <w:ind w:firstLine="720"/>
      </w:pPr>
    </w:p>
    <w:p w14:paraId="4215365B" w14:textId="4E3F439B" w:rsidR="000E2280" w:rsidRDefault="00447EB3" w:rsidP="0011768C">
      <w:pPr>
        <w:spacing w:line="480" w:lineRule="auto"/>
        <w:ind w:firstLine="720"/>
      </w:pPr>
      <w:r>
        <w:t>Confirming</w:t>
      </w:r>
      <w:r w:rsidR="00993047">
        <w:t xml:space="preserve"> </w:t>
      </w:r>
      <w:r>
        <w:t>patterns of results</w:t>
      </w:r>
      <w:r w:rsidR="00993047">
        <w:t xml:space="preserve"> w</w:t>
      </w:r>
      <w:r>
        <w:t>ere found</w:t>
      </w:r>
      <w:r w:rsidR="00993047">
        <w:t xml:space="preserve"> in both intentional</w:t>
      </w:r>
      <w:r w:rsidR="00DF27B5">
        <w:t>-</w:t>
      </w:r>
      <w:r w:rsidR="00993047">
        <w:t xml:space="preserve">learning </w:t>
      </w:r>
      <w:r w:rsidR="00DF27B5">
        <w:t xml:space="preserve">tasks </w:t>
      </w:r>
      <w:r w:rsidR="00993047">
        <w:t xml:space="preserve">(i.e., when participants </w:t>
      </w:r>
      <w:r w:rsidR="00542725">
        <w:t>were</w:t>
      </w:r>
      <w:r w:rsidR="00993047">
        <w:t xml:space="preserve"> </w:t>
      </w:r>
      <w:r w:rsidR="00350FC8">
        <w:t>told they would be given a recognition test)</w:t>
      </w:r>
      <w:r w:rsidR="00DF27B5">
        <w:t xml:space="preserve">, as well as </w:t>
      </w:r>
      <w:r w:rsidR="00542725">
        <w:t xml:space="preserve">in </w:t>
      </w:r>
      <w:r w:rsidR="000E2280">
        <w:t>incidental-</w:t>
      </w:r>
      <w:r w:rsidR="00762226">
        <w:t xml:space="preserve">learning </w:t>
      </w:r>
      <w:r w:rsidR="000E2280">
        <w:t>tasks</w:t>
      </w:r>
      <w:r w:rsidR="00542725">
        <w:t xml:space="preserve"> (i.e., when participants were given a surprise recognition test after they completed the activities with the words</w:t>
      </w:r>
      <w:r w:rsidR="00641351">
        <w:t>)</w:t>
      </w:r>
      <w:r w:rsidR="00542725">
        <w:t xml:space="preserve">. For example, in the incidental-learning task, </w:t>
      </w:r>
      <w:r w:rsidR="00317C24">
        <w:t>r</w:t>
      </w:r>
      <w:r w:rsidR="009E1BF4">
        <w:t xml:space="preserve">ecognition </w:t>
      </w:r>
      <w:r w:rsidR="00DA0ABA">
        <w:t>increased from 15% to 81%</w:t>
      </w:r>
      <w:r w:rsidR="000E2280">
        <w:t xml:space="preserve"> w</w:t>
      </w:r>
      <w:r w:rsidR="00790309">
        <w:t>hen the tasks</w:t>
      </w:r>
      <w:r w:rsidR="00595A42">
        <w:t xml:space="preserve"> involve</w:t>
      </w:r>
      <w:r w:rsidR="00762226">
        <w:t xml:space="preserve"> deepe</w:t>
      </w:r>
      <w:r w:rsidR="004B2A73">
        <w:t>r</w:t>
      </w:r>
      <w:r w:rsidR="000E2280">
        <w:t xml:space="preserve"> processing, </w:t>
      </w:r>
      <w:r w:rsidR="00DA0ABA">
        <w:t>compared to</w:t>
      </w:r>
      <w:r w:rsidR="00762226">
        <w:t xml:space="preserve"> </w:t>
      </w:r>
      <w:r w:rsidR="00790309">
        <w:t>tasks</w:t>
      </w:r>
      <w:r w:rsidR="00762226">
        <w:t xml:space="preserve"> </w:t>
      </w:r>
      <w:r w:rsidR="00DA0ABA">
        <w:t xml:space="preserve">that </w:t>
      </w:r>
      <w:r w:rsidR="00762226">
        <w:t>involved shall</w:t>
      </w:r>
      <w:r w:rsidR="004B2A73">
        <w:t>ower</w:t>
      </w:r>
      <w:r w:rsidR="000E2280">
        <w:t xml:space="preserve"> processing</w:t>
      </w:r>
      <w:r w:rsidR="00DA0ABA">
        <w:t>.</w:t>
      </w:r>
      <w:r w:rsidR="00542725">
        <w:t xml:space="preserve"> This suggests that the advantage of the deep-level processing is an automatic feature of </w:t>
      </w:r>
      <w:r w:rsidR="00641351">
        <w:t>mental activity</w:t>
      </w:r>
      <w:r w:rsidR="00542725">
        <w:t xml:space="preserve">. </w:t>
      </w:r>
    </w:p>
    <w:p w14:paraId="240AFB1C" w14:textId="77777777" w:rsidR="00F55AE8" w:rsidRDefault="00F55AE8" w:rsidP="0011768C">
      <w:pPr>
        <w:spacing w:line="480" w:lineRule="auto"/>
        <w:ind w:firstLine="720"/>
      </w:pPr>
    </w:p>
    <w:p w14:paraId="33853B13" w14:textId="455B204D" w:rsidR="007614EA" w:rsidRDefault="00B51A2A" w:rsidP="0011768C">
      <w:pPr>
        <w:spacing w:line="480" w:lineRule="auto"/>
        <w:ind w:firstLine="720"/>
      </w:pPr>
      <w:r>
        <w:t xml:space="preserve">The levels-of-processing model of memory </w:t>
      </w:r>
      <w:r w:rsidR="00DA0ABA">
        <w:t>strongly influenced</w:t>
      </w:r>
      <w:r w:rsidR="007614EA">
        <w:t xml:space="preserve"> </w:t>
      </w:r>
      <w:r w:rsidR="00DA0ABA">
        <w:t>the</w:t>
      </w:r>
      <w:r w:rsidR="007614EA">
        <w:t xml:space="preserve"> thinking about children’s memory and learning. For example, it provided a useful framework to </w:t>
      </w:r>
      <w:r w:rsidR="00AE614E">
        <w:t>capture individual di</w:t>
      </w:r>
      <w:r w:rsidR="001A7C96">
        <w:t>fferences in text comprehension</w:t>
      </w:r>
      <w:r w:rsidR="002A73C9">
        <w:t xml:space="preserve">, </w:t>
      </w:r>
      <w:r w:rsidR="00AE614E">
        <w:t xml:space="preserve">developmental differences </w:t>
      </w:r>
      <w:r w:rsidR="001A7C96">
        <w:t>in understanding metaphors</w:t>
      </w:r>
      <w:r w:rsidR="00AE614E">
        <w:t xml:space="preserve">, </w:t>
      </w:r>
      <w:r w:rsidR="000B6646">
        <w:t>and clinica</w:t>
      </w:r>
      <w:r w:rsidR="001A7C96">
        <w:t>l differences related to autism or ADHD</w:t>
      </w:r>
      <w:r w:rsidR="000C44C6">
        <w:t xml:space="preserve">. </w:t>
      </w:r>
      <w:r w:rsidR="00EF0BF1">
        <w:t xml:space="preserve">In all cases, the difference </w:t>
      </w:r>
      <w:r w:rsidR="00A201D4">
        <w:t>in task performance wa</w:t>
      </w:r>
      <w:r w:rsidR="00EF0BF1">
        <w:t xml:space="preserve">s said to </w:t>
      </w:r>
      <w:r w:rsidR="00A201D4">
        <w:t>stem from</w:t>
      </w:r>
      <w:r w:rsidR="00EF0BF1">
        <w:t xml:space="preserve"> different levels of processing: </w:t>
      </w:r>
      <w:r w:rsidR="00A201D4">
        <w:t>T</w:t>
      </w:r>
      <w:r w:rsidR="00EF0BF1">
        <w:t xml:space="preserve">he deeper the level of processing, the better the memory of what </w:t>
      </w:r>
      <w:r w:rsidR="00A201D4">
        <w:t>wa</w:t>
      </w:r>
      <w:r w:rsidR="00EF0BF1">
        <w:t xml:space="preserve">s being learned. </w:t>
      </w:r>
      <w:r w:rsidR="000C44C6">
        <w:t xml:space="preserve">Even </w:t>
      </w:r>
      <w:r w:rsidR="006D6999">
        <w:t xml:space="preserve">educational aspects such as </w:t>
      </w:r>
      <w:r w:rsidR="000C44C6">
        <w:t xml:space="preserve">math learning was related </w:t>
      </w:r>
      <w:r w:rsidR="00DD29C7">
        <w:t>to le</w:t>
      </w:r>
      <w:r w:rsidR="001A7C96">
        <w:t>vels of processing</w:t>
      </w:r>
      <w:r w:rsidR="006D6999">
        <w:t xml:space="preserve">, especially as it </w:t>
      </w:r>
      <w:r w:rsidR="00F55AE8">
        <w:t>pertains</w:t>
      </w:r>
      <w:r w:rsidR="001A7C96">
        <w:t xml:space="preserve"> to math anxiety</w:t>
      </w:r>
      <w:r w:rsidR="00DD29C7">
        <w:t>.</w:t>
      </w:r>
      <w:r w:rsidR="00EF0BF1">
        <w:t xml:space="preserve"> </w:t>
      </w:r>
    </w:p>
    <w:p w14:paraId="54502428" w14:textId="77777777" w:rsidR="00F55AE8" w:rsidRDefault="00F55AE8" w:rsidP="0011768C">
      <w:pPr>
        <w:spacing w:line="480" w:lineRule="auto"/>
        <w:ind w:firstLine="720"/>
      </w:pPr>
    </w:p>
    <w:p w14:paraId="357A8E08" w14:textId="013E5E6C" w:rsidR="002A73C9" w:rsidRDefault="00317C24" w:rsidP="0011768C">
      <w:pPr>
        <w:spacing w:line="480" w:lineRule="auto"/>
        <w:ind w:firstLine="720"/>
      </w:pPr>
      <w:r>
        <w:lastRenderedPageBreak/>
        <w:t xml:space="preserve">Overall, the advantage of </w:t>
      </w:r>
      <w:r w:rsidR="00644717">
        <w:t xml:space="preserve">conceptualizing memory as a consequence of </w:t>
      </w:r>
      <w:r w:rsidR="00A201D4">
        <w:t xml:space="preserve">information </w:t>
      </w:r>
      <w:r w:rsidR="00644717">
        <w:t xml:space="preserve">processing, rather than as </w:t>
      </w:r>
      <w:r w:rsidR="00A201D4">
        <w:t xml:space="preserve">consequence of </w:t>
      </w:r>
      <w:r w:rsidR="00644717">
        <w:t>storage</w:t>
      </w:r>
      <w:r>
        <w:t xml:space="preserve">, was in its ability to explain findings that </w:t>
      </w:r>
      <w:r w:rsidR="00644717">
        <w:t xml:space="preserve">did not fall into </w:t>
      </w:r>
      <w:r>
        <w:t>the</w:t>
      </w:r>
      <w:r w:rsidR="00644717">
        <w:t xml:space="preserve"> strictly defined terms</w:t>
      </w:r>
      <w:r>
        <w:t xml:space="preserve"> of storage systems</w:t>
      </w:r>
      <w:r w:rsidR="00644717">
        <w:t xml:space="preserve">. At the same time, there are also concerns with the approach. </w:t>
      </w:r>
      <w:r w:rsidR="006D6999">
        <w:t xml:space="preserve">A theoretical problem is that the </w:t>
      </w:r>
      <w:r w:rsidR="00F55AE8">
        <w:t xml:space="preserve">exact </w:t>
      </w:r>
      <w:r w:rsidR="006D6999">
        <w:t xml:space="preserve">level of processing cannot be established independently of memory performance. There are also empirical concerns, for example that shallow processing sometimes </w:t>
      </w:r>
      <w:r w:rsidR="002A73C9">
        <w:t>leads to</w:t>
      </w:r>
      <w:r w:rsidR="00644717" w:rsidRPr="00644717">
        <w:t xml:space="preserve"> durable memory traces</w:t>
      </w:r>
      <w:r w:rsidR="002A73C9">
        <w:t>. Thus, while influential at its time, the complexity of cognitive activity has forced t</w:t>
      </w:r>
      <w:r w:rsidR="00A201D4">
        <w:t>he</w:t>
      </w:r>
      <w:r w:rsidR="002A73C9">
        <w:t xml:space="preserve"> field to leave behind </w:t>
      </w:r>
      <w:r w:rsidR="00370174">
        <w:t xml:space="preserve">the idea of </w:t>
      </w:r>
      <w:r w:rsidR="00EF0BF1">
        <w:t xml:space="preserve">a </w:t>
      </w:r>
      <w:r w:rsidR="002A73C9">
        <w:t>one-dimensional change in levels of processing. In its place is a multi-dimensional model of information processing, one that includes emotions, motivation, and the socia</w:t>
      </w:r>
      <w:r w:rsidR="001A7C96">
        <w:t>l aspects of a learning context</w:t>
      </w:r>
      <w:r w:rsidR="002A73C9">
        <w:t>.</w:t>
      </w:r>
    </w:p>
    <w:p w14:paraId="79BD0BAF" w14:textId="77777777" w:rsidR="00C541FA" w:rsidRDefault="00C541FA" w:rsidP="0011768C">
      <w:pPr>
        <w:spacing w:line="480" w:lineRule="auto"/>
      </w:pPr>
    </w:p>
    <w:p w14:paraId="3323CF35" w14:textId="3B01F803" w:rsidR="009F57E8" w:rsidRPr="009D3D30" w:rsidRDefault="001A7C96" w:rsidP="0011768C">
      <w:pPr>
        <w:spacing w:line="480" w:lineRule="auto"/>
        <w:rPr>
          <w:b/>
        </w:rPr>
      </w:pPr>
      <w:r>
        <w:rPr>
          <w:b/>
        </w:rPr>
        <w:t>Further Reading</w:t>
      </w:r>
      <w:r w:rsidR="003038C0">
        <w:rPr>
          <w:b/>
        </w:rPr>
        <w:t>s</w:t>
      </w:r>
    </w:p>
    <w:p w14:paraId="7FD0FE2A" w14:textId="77777777" w:rsidR="009F57E8" w:rsidRDefault="009F57E8" w:rsidP="0011768C">
      <w:pPr>
        <w:spacing w:line="480" w:lineRule="auto"/>
        <w:jc w:val="center"/>
      </w:pPr>
    </w:p>
    <w:p w14:paraId="6D5F9A1C" w14:textId="55EFB35B" w:rsidR="00B200C5" w:rsidRDefault="00B200C5" w:rsidP="0011768C">
      <w:pPr>
        <w:spacing w:line="480" w:lineRule="auto"/>
        <w:ind w:left="360" w:hanging="360"/>
      </w:pPr>
      <w:r w:rsidRPr="00911067">
        <w:t xml:space="preserve">Craik, F. I., &amp; Lockhart, R. S. (1972). Levels of processing: A framework for memory research. </w:t>
      </w:r>
      <w:r w:rsidRPr="00911067">
        <w:rPr>
          <w:i/>
        </w:rPr>
        <w:t>Journal of verbal learning and verbal behavior</w:t>
      </w:r>
      <w:r w:rsidRPr="00911067">
        <w:t xml:space="preserve">, </w:t>
      </w:r>
      <w:r w:rsidRPr="00E238EF">
        <w:rPr>
          <w:i/>
        </w:rPr>
        <w:t>11</w:t>
      </w:r>
      <w:r w:rsidRPr="00911067">
        <w:t>(6), 671-684.</w:t>
      </w:r>
    </w:p>
    <w:p w14:paraId="00D73AFE" w14:textId="67C08146" w:rsidR="001C50E1" w:rsidRDefault="001F2167" w:rsidP="0011768C">
      <w:pPr>
        <w:spacing w:line="480" w:lineRule="auto"/>
        <w:ind w:left="360" w:hanging="360"/>
      </w:pPr>
      <w:r w:rsidRPr="001F2167">
        <w:t xml:space="preserve">Chow, P. C., Currie, J. L., &amp; Craik, F. I. (1978). Intentional learning and retention of words following various orienting tasks. </w:t>
      </w:r>
      <w:r w:rsidRPr="001F2167">
        <w:rPr>
          <w:i/>
        </w:rPr>
        <w:t>Bulletin of the Psychonomic Society, 12</w:t>
      </w:r>
      <w:r w:rsidRPr="001F2167">
        <w:t>(2), 109-112.</w:t>
      </w:r>
    </w:p>
    <w:p w14:paraId="01A9F763" w14:textId="5F2C44C0" w:rsidR="00A53FD8" w:rsidRDefault="001C50E1" w:rsidP="0011768C">
      <w:pPr>
        <w:spacing w:line="480" w:lineRule="auto"/>
        <w:ind w:left="360" w:hanging="360"/>
      </w:pPr>
      <w:r w:rsidRPr="001C50E1">
        <w:t xml:space="preserve">Craik, F. I., &amp; Tulving, E. (1975). Depth of processing and the retention of words in episodic memory. </w:t>
      </w:r>
      <w:r w:rsidRPr="001C50E1">
        <w:rPr>
          <w:i/>
        </w:rPr>
        <w:t>Journal of experimental Psychology: general, 104</w:t>
      </w:r>
      <w:r w:rsidRPr="001C50E1">
        <w:t>(3), 268.</w:t>
      </w:r>
    </w:p>
    <w:p w14:paraId="4D326FCE" w14:textId="40567049" w:rsidR="00AE614E" w:rsidRPr="00AE614E" w:rsidRDefault="00AE614E" w:rsidP="0011768C">
      <w:pPr>
        <w:spacing w:line="480" w:lineRule="auto"/>
        <w:ind w:left="360" w:hanging="360"/>
      </w:pPr>
      <w:proofErr w:type="spellStart"/>
      <w:r w:rsidRPr="00AE614E">
        <w:t>Friederici</w:t>
      </w:r>
      <w:proofErr w:type="spellEnd"/>
      <w:r w:rsidRPr="00AE614E">
        <w:t xml:space="preserve">, A. D. (1985). Levels of processing and vocabulary types: Evidence from on-line comprehension in </w:t>
      </w:r>
      <w:proofErr w:type="spellStart"/>
      <w:r w:rsidRPr="00AE614E">
        <w:t>normals</w:t>
      </w:r>
      <w:proofErr w:type="spellEnd"/>
      <w:r w:rsidRPr="00AE614E">
        <w:t xml:space="preserve"> and </w:t>
      </w:r>
      <w:proofErr w:type="spellStart"/>
      <w:r w:rsidRPr="00AE614E">
        <w:t>agrammatics</w:t>
      </w:r>
      <w:proofErr w:type="spellEnd"/>
      <w:r w:rsidRPr="00AE614E">
        <w:t>. </w:t>
      </w:r>
      <w:r w:rsidRPr="00AE614E">
        <w:rPr>
          <w:i/>
          <w:iCs/>
        </w:rPr>
        <w:t>Cognition</w:t>
      </w:r>
      <w:r w:rsidRPr="00AE614E">
        <w:t>, </w:t>
      </w:r>
      <w:r w:rsidRPr="00AE614E">
        <w:rPr>
          <w:i/>
          <w:iCs/>
        </w:rPr>
        <w:t>19</w:t>
      </w:r>
      <w:r w:rsidRPr="00AE614E">
        <w:t>(2), 133-166.</w:t>
      </w:r>
    </w:p>
    <w:p w14:paraId="45EE057F" w14:textId="6154158E" w:rsidR="007614EA" w:rsidRDefault="007614EA" w:rsidP="0011768C">
      <w:pPr>
        <w:spacing w:line="480" w:lineRule="auto"/>
        <w:ind w:left="360" w:hanging="360"/>
      </w:pPr>
      <w:r w:rsidRPr="007614EA">
        <w:t>Johnson, J., &amp; Pascual-Leone, J. (1989). Developmental levels of processing in metaphor interpretation. </w:t>
      </w:r>
      <w:r w:rsidRPr="007614EA">
        <w:rPr>
          <w:i/>
          <w:iCs/>
        </w:rPr>
        <w:t>Journal of Experimental Child Psychology</w:t>
      </w:r>
      <w:r w:rsidRPr="007614EA">
        <w:t>, </w:t>
      </w:r>
      <w:r w:rsidRPr="007614EA">
        <w:rPr>
          <w:i/>
          <w:iCs/>
        </w:rPr>
        <w:t>48</w:t>
      </w:r>
      <w:r w:rsidRPr="007614EA">
        <w:t>(1), 1-31.</w:t>
      </w:r>
    </w:p>
    <w:p w14:paraId="76F00BC2" w14:textId="4F1E87FF" w:rsidR="005261B3" w:rsidRDefault="00B51A2A" w:rsidP="0011768C">
      <w:pPr>
        <w:spacing w:line="480" w:lineRule="auto"/>
        <w:ind w:left="360" w:hanging="360"/>
      </w:pPr>
      <w:proofErr w:type="spellStart"/>
      <w:r w:rsidRPr="00B51A2A">
        <w:lastRenderedPageBreak/>
        <w:t>Toichi</w:t>
      </w:r>
      <w:proofErr w:type="spellEnd"/>
      <w:r w:rsidRPr="00B51A2A">
        <w:t xml:space="preserve">, M., &amp; </w:t>
      </w:r>
      <w:proofErr w:type="spellStart"/>
      <w:r w:rsidRPr="00B51A2A">
        <w:t>Kamio</w:t>
      </w:r>
      <w:proofErr w:type="spellEnd"/>
      <w:r w:rsidRPr="00B51A2A">
        <w:t>, Y. (2002). Long-term memory and levels-of-processing in autism. </w:t>
      </w:r>
      <w:proofErr w:type="spellStart"/>
      <w:r w:rsidRPr="00B51A2A">
        <w:rPr>
          <w:i/>
          <w:iCs/>
        </w:rPr>
        <w:t>Neuropsychologia</w:t>
      </w:r>
      <w:proofErr w:type="spellEnd"/>
      <w:r w:rsidRPr="00B51A2A">
        <w:t>, </w:t>
      </w:r>
      <w:r w:rsidRPr="00B51A2A">
        <w:rPr>
          <w:i/>
          <w:iCs/>
        </w:rPr>
        <w:t>40</w:t>
      </w:r>
      <w:r w:rsidRPr="00B51A2A">
        <w:t>(7), 964-969.</w:t>
      </w:r>
    </w:p>
    <w:p w14:paraId="400B0EA5" w14:textId="1F2BAF2D" w:rsidR="005261B3" w:rsidRPr="005261B3" w:rsidRDefault="005261B3" w:rsidP="0011768C">
      <w:pPr>
        <w:spacing w:line="480" w:lineRule="auto"/>
        <w:ind w:left="360" w:hanging="360"/>
      </w:pPr>
      <w:r w:rsidRPr="005261B3">
        <w:t>Hale, T.</w:t>
      </w:r>
      <w:r w:rsidR="00713226">
        <w:t>S.</w:t>
      </w:r>
      <w:r w:rsidRPr="005261B3">
        <w:t xml:space="preserve">, </w:t>
      </w:r>
      <w:proofErr w:type="spellStart"/>
      <w:r w:rsidRPr="005261B3">
        <w:t>Bookheimer</w:t>
      </w:r>
      <w:proofErr w:type="spellEnd"/>
      <w:r w:rsidRPr="005261B3">
        <w:t>, S., McGough, J. J., Phillips, J. M., &amp; McCracken, J. T. (2007). Atypical brain activation during simple &amp; complex levels of processing in adult ADHD: an fMRI study. </w:t>
      </w:r>
      <w:r w:rsidRPr="005261B3">
        <w:rPr>
          <w:i/>
          <w:iCs/>
        </w:rPr>
        <w:t>Journal of Attention Disorders</w:t>
      </w:r>
      <w:r w:rsidRPr="005261B3">
        <w:t>, </w:t>
      </w:r>
      <w:r w:rsidRPr="005261B3">
        <w:rPr>
          <w:i/>
          <w:iCs/>
        </w:rPr>
        <w:t>11</w:t>
      </w:r>
      <w:r w:rsidRPr="005261B3">
        <w:t>(2), 125-139.</w:t>
      </w:r>
    </w:p>
    <w:p w14:paraId="19F0B169" w14:textId="69EC11A2" w:rsidR="009D3D30" w:rsidRPr="000C44C6" w:rsidRDefault="009D3D30" w:rsidP="0011768C">
      <w:pPr>
        <w:spacing w:line="480" w:lineRule="auto"/>
        <w:ind w:left="360" w:hanging="360"/>
      </w:pPr>
      <w:r w:rsidRPr="000C44C6">
        <w:t>Einstein, G. O., &amp; Hunt, R. R. (1980). Levels of processing and organization: Additive effects of individual-item and relational processing. </w:t>
      </w:r>
      <w:r w:rsidRPr="000C44C6">
        <w:rPr>
          <w:i/>
          <w:iCs/>
        </w:rPr>
        <w:t>Journal of Experimental Psychology: Human Learning and Memory</w:t>
      </w:r>
      <w:r w:rsidRPr="000C44C6">
        <w:t>, </w:t>
      </w:r>
      <w:r w:rsidRPr="000C44C6">
        <w:rPr>
          <w:i/>
          <w:iCs/>
        </w:rPr>
        <w:t>6</w:t>
      </w:r>
      <w:r w:rsidRPr="000C44C6">
        <w:t>(5), 588.</w:t>
      </w:r>
    </w:p>
    <w:p w14:paraId="4CFCAD09" w14:textId="206D6E36" w:rsidR="009D3D30" w:rsidRPr="000C44C6" w:rsidRDefault="009D3D30" w:rsidP="0011768C">
      <w:pPr>
        <w:spacing w:line="480" w:lineRule="auto"/>
        <w:ind w:left="360" w:hanging="360"/>
      </w:pPr>
      <w:r w:rsidRPr="000C44C6">
        <w:t>Ashcraft, M. H., &amp; Kirk, E. P. (2001). The relationships among working memory, math anxiety, and performance. </w:t>
      </w:r>
      <w:r w:rsidRPr="000C44C6">
        <w:rPr>
          <w:i/>
          <w:iCs/>
        </w:rPr>
        <w:t>Journal of experimental psychology: General</w:t>
      </w:r>
      <w:r w:rsidRPr="000C44C6">
        <w:t>, </w:t>
      </w:r>
      <w:r w:rsidRPr="000C44C6">
        <w:rPr>
          <w:i/>
          <w:iCs/>
        </w:rPr>
        <w:t>130</w:t>
      </w:r>
      <w:r w:rsidRPr="000C44C6">
        <w:t>(2), 224.</w:t>
      </w:r>
    </w:p>
    <w:p w14:paraId="414D6DB7" w14:textId="5D70BE65" w:rsidR="00644717" w:rsidRPr="00644717" w:rsidRDefault="005261B3" w:rsidP="0011768C">
      <w:pPr>
        <w:spacing w:line="480" w:lineRule="auto"/>
        <w:ind w:left="360" w:hanging="360"/>
      </w:pPr>
      <w:r w:rsidRPr="005261B3">
        <w:t>Baddeley, A. D. (1978). The trouble with levels: A reexamination of Craik and Lockhart's framework for memory research.</w:t>
      </w:r>
      <w:r w:rsidR="00644717">
        <w:t xml:space="preserve"> </w:t>
      </w:r>
      <w:r w:rsidR="00644717" w:rsidRPr="00644717">
        <w:rPr>
          <w:i/>
        </w:rPr>
        <w:t>Psychological Review, 85,</w:t>
      </w:r>
      <w:r w:rsidR="00644717" w:rsidRPr="00644717">
        <w:t xml:space="preserve"> 139-152.</w:t>
      </w:r>
    </w:p>
    <w:p w14:paraId="5BC7AF1B" w14:textId="4945000F" w:rsidR="00C541FA" w:rsidRDefault="00C541FA" w:rsidP="0011768C">
      <w:pPr>
        <w:spacing w:line="480" w:lineRule="auto"/>
        <w:ind w:left="360" w:hanging="360"/>
      </w:pPr>
      <w:r w:rsidRPr="00C541FA">
        <w:t>Zajonc, R. B. (1980). Feeling and thinking: Preferences need no inferences. </w:t>
      </w:r>
      <w:r w:rsidRPr="00C541FA">
        <w:rPr>
          <w:i/>
          <w:iCs/>
        </w:rPr>
        <w:t>American psychologist</w:t>
      </w:r>
      <w:r w:rsidRPr="00C541FA">
        <w:t>, </w:t>
      </w:r>
      <w:r w:rsidRPr="00C541FA">
        <w:rPr>
          <w:i/>
          <w:iCs/>
        </w:rPr>
        <w:t>35</w:t>
      </w:r>
      <w:r w:rsidRPr="00C541FA">
        <w:t>(2), 151.</w:t>
      </w:r>
    </w:p>
    <w:p w14:paraId="67713F41" w14:textId="77201158" w:rsidR="00D07A75" w:rsidRPr="00D07A75" w:rsidRDefault="00D07A75" w:rsidP="0011768C">
      <w:pPr>
        <w:spacing w:line="480" w:lineRule="auto"/>
        <w:ind w:left="360" w:hanging="360"/>
      </w:pPr>
      <w:r w:rsidRPr="00D07A75">
        <w:t xml:space="preserve">Unsworth, N., </w:t>
      </w:r>
      <w:proofErr w:type="spellStart"/>
      <w:r w:rsidRPr="00D07A75">
        <w:t>Heitz</w:t>
      </w:r>
      <w:proofErr w:type="spellEnd"/>
      <w:r w:rsidRPr="00D07A75">
        <w:t xml:space="preserve">, R. P., &amp; Engle, R. W. (2005). Working Memory Capacity in Hot and Cold Cognition. In R. W. Engle, G. </w:t>
      </w:r>
      <w:proofErr w:type="spellStart"/>
      <w:r w:rsidRPr="00D07A75">
        <w:t>Sedek</w:t>
      </w:r>
      <w:proofErr w:type="spellEnd"/>
      <w:r w:rsidRPr="00D07A75">
        <w:t>, U. von Hecker, &amp; D. N. McIntosh (Eds.), </w:t>
      </w:r>
      <w:r w:rsidRPr="00D07A75">
        <w:rPr>
          <w:i/>
          <w:iCs/>
        </w:rPr>
        <w:t>Cognitive limitations in aging and psychopathology</w:t>
      </w:r>
      <w:r w:rsidRPr="00D07A75">
        <w:t> (pp. 19-43).</w:t>
      </w:r>
      <w:r>
        <w:t xml:space="preserve"> </w:t>
      </w:r>
      <w:r w:rsidRPr="00D07A75">
        <w:t>Cambridge University Press.</w:t>
      </w:r>
    </w:p>
    <w:p w14:paraId="70844E7A" w14:textId="77777777" w:rsidR="00A53FD8" w:rsidRDefault="00A53FD8" w:rsidP="0011768C">
      <w:pPr>
        <w:spacing w:line="480" w:lineRule="auto"/>
      </w:pPr>
    </w:p>
    <w:sectPr w:rsidR="00A53FD8" w:rsidSect="00206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97889" w14:textId="77777777" w:rsidR="00E87907" w:rsidRDefault="00E87907" w:rsidP="00974423">
      <w:r>
        <w:separator/>
      </w:r>
    </w:p>
  </w:endnote>
  <w:endnote w:type="continuationSeparator" w:id="0">
    <w:p w14:paraId="3F3446E6" w14:textId="77777777" w:rsidR="00E87907" w:rsidRDefault="00E87907" w:rsidP="0097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DD61A" w14:textId="77777777" w:rsidR="00E87907" w:rsidRDefault="00E87907" w:rsidP="00974423">
      <w:r>
        <w:separator/>
      </w:r>
    </w:p>
  </w:footnote>
  <w:footnote w:type="continuationSeparator" w:id="0">
    <w:p w14:paraId="061100C7" w14:textId="77777777" w:rsidR="00E87907" w:rsidRDefault="00E87907" w:rsidP="00974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E5799"/>
    <w:multiLevelType w:val="hybridMultilevel"/>
    <w:tmpl w:val="BE7C228A"/>
    <w:lvl w:ilvl="0" w:tplc="69741C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C77340"/>
    <w:multiLevelType w:val="hybridMultilevel"/>
    <w:tmpl w:val="0A42F0A2"/>
    <w:lvl w:ilvl="0" w:tplc="E548AF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C05"/>
    <w:rsid w:val="0000258E"/>
    <w:rsid w:val="00015E44"/>
    <w:rsid w:val="00021614"/>
    <w:rsid w:val="00066CF2"/>
    <w:rsid w:val="000A057E"/>
    <w:rsid w:val="000B6646"/>
    <w:rsid w:val="000C402C"/>
    <w:rsid w:val="000C44C6"/>
    <w:rsid w:val="000E2280"/>
    <w:rsid w:val="000E30BB"/>
    <w:rsid w:val="0011768C"/>
    <w:rsid w:val="00164478"/>
    <w:rsid w:val="00196C30"/>
    <w:rsid w:val="001A7C96"/>
    <w:rsid w:val="001C50E1"/>
    <w:rsid w:val="001C70FC"/>
    <w:rsid w:val="001E4A23"/>
    <w:rsid w:val="001E709F"/>
    <w:rsid w:val="001F2167"/>
    <w:rsid w:val="00200BE5"/>
    <w:rsid w:val="00206261"/>
    <w:rsid w:val="002A6F75"/>
    <w:rsid w:val="002A73C9"/>
    <w:rsid w:val="002F7CF1"/>
    <w:rsid w:val="003035ED"/>
    <w:rsid w:val="003038C0"/>
    <w:rsid w:val="00317C24"/>
    <w:rsid w:val="00335F50"/>
    <w:rsid w:val="00341379"/>
    <w:rsid w:val="00350509"/>
    <w:rsid w:val="00350FC8"/>
    <w:rsid w:val="003566A1"/>
    <w:rsid w:val="00364C07"/>
    <w:rsid w:val="00370174"/>
    <w:rsid w:val="00397131"/>
    <w:rsid w:val="003E4A41"/>
    <w:rsid w:val="00414DDF"/>
    <w:rsid w:val="00427DA4"/>
    <w:rsid w:val="00447EB3"/>
    <w:rsid w:val="00450638"/>
    <w:rsid w:val="00467755"/>
    <w:rsid w:val="004B2A73"/>
    <w:rsid w:val="005261B3"/>
    <w:rsid w:val="00531066"/>
    <w:rsid w:val="00542725"/>
    <w:rsid w:val="00544937"/>
    <w:rsid w:val="00565F7B"/>
    <w:rsid w:val="00595A42"/>
    <w:rsid w:val="005B7241"/>
    <w:rsid w:val="005E2703"/>
    <w:rsid w:val="005F261B"/>
    <w:rsid w:val="00615440"/>
    <w:rsid w:val="00631376"/>
    <w:rsid w:val="00641351"/>
    <w:rsid w:val="00644717"/>
    <w:rsid w:val="00645D12"/>
    <w:rsid w:val="006566B8"/>
    <w:rsid w:val="0068528C"/>
    <w:rsid w:val="006D6999"/>
    <w:rsid w:val="006D6E0A"/>
    <w:rsid w:val="006E0DCB"/>
    <w:rsid w:val="00713226"/>
    <w:rsid w:val="00760F4C"/>
    <w:rsid w:val="007614EA"/>
    <w:rsid w:val="00762226"/>
    <w:rsid w:val="00763427"/>
    <w:rsid w:val="00783D90"/>
    <w:rsid w:val="00790309"/>
    <w:rsid w:val="00791E45"/>
    <w:rsid w:val="00797135"/>
    <w:rsid w:val="007B0EFF"/>
    <w:rsid w:val="007D4C00"/>
    <w:rsid w:val="007F78C9"/>
    <w:rsid w:val="0083272D"/>
    <w:rsid w:val="00844364"/>
    <w:rsid w:val="00886733"/>
    <w:rsid w:val="008A155C"/>
    <w:rsid w:val="008B09A4"/>
    <w:rsid w:val="008B31FD"/>
    <w:rsid w:val="008B79C4"/>
    <w:rsid w:val="008E48E3"/>
    <w:rsid w:val="008E7AEE"/>
    <w:rsid w:val="00911067"/>
    <w:rsid w:val="00971300"/>
    <w:rsid w:val="00974423"/>
    <w:rsid w:val="00985412"/>
    <w:rsid w:val="00993047"/>
    <w:rsid w:val="00997E30"/>
    <w:rsid w:val="009D3D30"/>
    <w:rsid w:val="009E1BF4"/>
    <w:rsid w:val="009F57E8"/>
    <w:rsid w:val="00A01C91"/>
    <w:rsid w:val="00A13FC7"/>
    <w:rsid w:val="00A201D4"/>
    <w:rsid w:val="00A53FD8"/>
    <w:rsid w:val="00A540A3"/>
    <w:rsid w:val="00A61F06"/>
    <w:rsid w:val="00AE3B53"/>
    <w:rsid w:val="00AE5705"/>
    <w:rsid w:val="00AE614E"/>
    <w:rsid w:val="00B200C5"/>
    <w:rsid w:val="00B36864"/>
    <w:rsid w:val="00B43118"/>
    <w:rsid w:val="00B51A2A"/>
    <w:rsid w:val="00B5227E"/>
    <w:rsid w:val="00B73B84"/>
    <w:rsid w:val="00B82B06"/>
    <w:rsid w:val="00B849FE"/>
    <w:rsid w:val="00B86F10"/>
    <w:rsid w:val="00BA0A70"/>
    <w:rsid w:val="00BA7AB4"/>
    <w:rsid w:val="00BA7CA1"/>
    <w:rsid w:val="00BC75AF"/>
    <w:rsid w:val="00BC7DDB"/>
    <w:rsid w:val="00BF0751"/>
    <w:rsid w:val="00C10973"/>
    <w:rsid w:val="00C44FAA"/>
    <w:rsid w:val="00C541FA"/>
    <w:rsid w:val="00C80B9B"/>
    <w:rsid w:val="00CF1985"/>
    <w:rsid w:val="00D07A75"/>
    <w:rsid w:val="00D3357C"/>
    <w:rsid w:val="00D83D2E"/>
    <w:rsid w:val="00D96106"/>
    <w:rsid w:val="00DA0ABA"/>
    <w:rsid w:val="00DB47D5"/>
    <w:rsid w:val="00DC1071"/>
    <w:rsid w:val="00DD1CA3"/>
    <w:rsid w:val="00DD29C7"/>
    <w:rsid w:val="00DE13F8"/>
    <w:rsid w:val="00DF27B5"/>
    <w:rsid w:val="00E03828"/>
    <w:rsid w:val="00E238EF"/>
    <w:rsid w:val="00E2403B"/>
    <w:rsid w:val="00E310FD"/>
    <w:rsid w:val="00E355DB"/>
    <w:rsid w:val="00E51AA1"/>
    <w:rsid w:val="00E87907"/>
    <w:rsid w:val="00ED660C"/>
    <w:rsid w:val="00EE28F0"/>
    <w:rsid w:val="00EE2C05"/>
    <w:rsid w:val="00EE30CA"/>
    <w:rsid w:val="00EF0BF1"/>
    <w:rsid w:val="00F02C5E"/>
    <w:rsid w:val="00F55AE8"/>
    <w:rsid w:val="00F63C21"/>
    <w:rsid w:val="00F76550"/>
    <w:rsid w:val="00F933E7"/>
    <w:rsid w:val="00F9705D"/>
    <w:rsid w:val="00FA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A7A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44C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F7B"/>
    <w:pPr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335F50"/>
  </w:style>
  <w:style w:type="paragraph" w:styleId="Header">
    <w:name w:val="header"/>
    <w:basedOn w:val="Normal"/>
    <w:link w:val="HeaderChar"/>
    <w:uiPriority w:val="99"/>
    <w:unhideWhenUsed/>
    <w:rsid w:val="00974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42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74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423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744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74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Cartwright, Macey (cartwrmd)</dc:creator>
  <cp:keywords/>
  <dc:description/>
  <cp:lastModifiedBy>charles golden</cp:lastModifiedBy>
  <cp:revision>23</cp:revision>
  <dcterms:created xsi:type="dcterms:W3CDTF">2020-04-16T01:53:00Z</dcterms:created>
  <dcterms:modified xsi:type="dcterms:W3CDTF">2020-04-28T19:30:00Z</dcterms:modified>
</cp:coreProperties>
</file>