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9230C" w14:textId="77777777" w:rsidR="006C3A05" w:rsidRDefault="006C3A05" w:rsidP="006C3A05">
      <w:pPr>
        <w:spacing w:line="480" w:lineRule="auto"/>
        <w:contextualSpacing/>
        <w:jc w:val="center"/>
        <w:rPr>
          <w:rFonts w:ascii="Times New Roman" w:hAnsi="Times New Roman" w:cs="Times New Roman"/>
          <w:b/>
          <w:sz w:val="24"/>
        </w:rPr>
      </w:pPr>
      <w:r>
        <w:rPr>
          <w:rFonts w:ascii="Times New Roman" w:hAnsi="Times New Roman" w:cs="Times New Roman"/>
          <w:b/>
          <w:sz w:val="24"/>
        </w:rPr>
        <w:t>Assisted Living</w:t>
      </w:r>
    </w:p>
    <w:p w14:paraId="06F736AC" w14:textId="77777777" w:rsidR="006C3A05" w:rsidRDefault="006C3A05" w:rsidP="00320EDC">
      <w:pPr>
        <w:spacing w:line="240" w:lineRule="auto"/>
        <w:contextualSpacing/>
        <w:jc w:val="center"/>
        <w:rPr>
          <w:rFonts w:ascii="Times New Roman" w:hAnsi="Times New Roman" w:cs="Times New Roman"/>
          <w:b/>
          <w:sz w:val="24"/>
        </w:rPr>
      </w:pPr>
    </w:p>
    <w:p w14:paraId="44E3CA0B" w14:textId="74C276E5" w:rsidR="00320EDC" w:rsidRDefault="00320EDC" w:rsidP="00320EDC">
      <w:pPr>
        <w:spacing w:line="240" w:lineRule="auto"/>
        <w:contextualSpacing/>
        <w:jc w:val="center"/>
        <w:rPr>
          <w:rFonts w:ascii="Times New Roman" w:hAnsi="Times New Roman" w:cs="Times New Roman"/>
          <w:b/>
          <w:sz w:val="24"/>
        </w:rPr>
      </w:pPr>
      <w:r>
        <w:rPr>
          <w:rFonts w:ascii="Times New Roman" w:hAnsi="Times New Roman" w:cs="Times New Roman"/>
          <w:b/>
          <w:sz w:val="24"/>
        </w:rPr>
        <w:t>Rachel Zachar, Lisa K. Lashley, Charles J. Golden</w:t>
      </w:r>
    </w:p>
    <w:p w14:paraId="635832D7" w14:textId="77777777" w:rsidR="006C3A05" w:rsidRDefault="006C3A05" w:rsidP="00320EDC">
      <w:pPr>
        <w:spacing w:line="240" w:lineRule="auto"/>
        <w:contextualSpacing/>
        <w:jc w:val="center"/>
        <w:rPr>
          <w:rFonts w:ascii="Times New Roman" w:hAnsi="Times New Roman" w:cs="Times New Roman"/>
          <w:b/>
          <w:sz w:val="24"/>
        </w:rPr>
      </w:pPr>
    </w:p>
    <w:p w14:paraId="42AB68E4" w14:textId="055D8659" w:rsidR="00320EDC" w:rsidRDefault="00320EDC" w:rsidP="00320EDC">
      <w:pPr>
        <w:spacing w:line="480" w:lineRule="auto"/>
        <w:contextualSpacing/>
        <w:jc w:val="center"/>
        <w:rPr>
          <w:rFonts w:ascii="Times New Roman" w:hAnsi="Times New Roman" w:cs="Times New Roman"/>
          <w:b/>
          <w:sz w:val="24"/>
        </w:rPr>
      </w:pPr>
      <w:r>
        <w:rPr>
          <w:rFonts w:ascii="Times New Roman" w:hAnsi="Times New Roman" w:cs="Times New Roman"/>
          <w:b/>
          <w:sz w:val="24"/>
        </w:rPr>
        <w:t>Nova Southeastern University, College of Psychology</w:t>
      </w:r>
    </w:p>
    <w:p w14:paraId="3741924D" w14:textId="1CCDFCBD" w:rsidR="005219DD" w:rsidRDefault="00223616" w:rsidP="00B526EE">
      <w:pPr>
        <w:spacing w:line="480" w:lineRule="auto"/>
        <w:contextualSpacing/>
        <w:rPr>
          <w:rFonts w:ascii="Times New Roman" w:hAnsi="Times New Roman" w:cs="Times New Roman"/>
          <w:sz w:val="24"/>
        </w:rPr>
      </w:pPr>
      <w:r>
        <w:rPr>
          <w:rFonts w:ascii="Times New Roman" w:hAnsi="Times New Roman" w:cs="Times New Roman"/>
          <w:sz w:val="24"/>
        </w:rPr>
        <w:tab/>
        <w:t>Assisted living refers to long-term residences for older adults who need extra support and care in activities of daily living</w:t>
      </w:r>
      <w:r w:rsidR="005219DD">
        <w:rPr>
          <w:rFonts w:ascii="Times New Roman" w:hAnsi="Times New Roman" w:cs="Times New Roman"/>
          <w:sz w:val="24"/>
        </w:rPr>
        <w:t xml:space="preserve"> while also allowing for some personal autonomy, independence, and privacy</w:t>
      </w:r>
      <w:r w:rsidR="007B79C1">
        <w:rPr>
          <w:rFonts w:ascii="Times New Roman" w:hAnsi="Times New Roman" w:cs="Times New Roman"/>
          <w:sz w:val="24"/>
        </w:rPr>
        <w:t>.</w:t>
      </w:r>
      <w:r>
        <w:rPr>
          <w:rFonts w:ascii="Times New Roman" w:hAnsi="Times New Roman" w:cs="Times New Roman"/>
          <w:sz w:val="24"/>
        </w:rPr>
        <w:t xml:space="preserve"> There are around 31,000 assisted living communities in </w:t>
      </w:r>
      <w:r w:rsidR="007B79C1">
        <w:rPr>
          <w:rFonts w:ascii="Times New Roman" w:hAnsi="Times New Roman" w:cs="Times New Roman"/>
          <w:sz w:val="24"/>
        </w:rPr>
        <w:t xml:space="preserve">the United States presently, with around one million Americans occupying these facilities. </w:t>
      </w:r>
      <w:r w:rsidR="002B6071">
        <w:rPr>
          <w:rFonts w:ascii="Times New Roman" w:hAnsi="Times New Roman" w:cs="Times New Roman"/>
          <w:sz w:val="24"/>
        </w:rPr>
        <w:t xml:space="preserve">With the </w:t>
      </w:r>
      <w:r w:rsidR="005219DD">
        <w:rPr>
          <w:rFonts w:ascii="Times New Roman" w:hAnsi="Times New Roman" w:cs="Times New Roman"/>
          <w:sz w:val="24"/>
        </w:rPr>
        <w:t xml:space="preserve">older adult </w:t>
      </w:r>
      <w:r w:rsidR="002B6071">
        <w:rPr>
          <w:rFonts w:ascii="Times New Roman" w:hAnsi="Times New Roman" w:cs="Times New Roman"/>
          <w:sz w:val="24"/>
        </w:rPr>
        <w:t>population constantly growing, t</w:t>
      </w:r>
      <w:r w:rsidR="007B79C1">
        <w:rPr>
          <w:rFonts w:ascii="Times New Roman" w:hAnsi="Times New Roman" w:cs="Times New Roman"/>
          <w:sz w:val="24"/>
        </w:rPr>
        <w:t xml:space="preserve">his statistic is </w:t>
      </w:r>
      <w:r w:rsidR="002B6071">
        <w:rPr>
          <w:rFonts w:ascii="Times New Roman" w:hAnsi="Times New Roman" w:cs="Times New Roman"/>
          <w:sz w:val="24"/>
        </w:rPr>
        <w:t xml:space="preserve"> predicted to double by 2030.</w:t>
      </w:r>
      <w:r w:rsidR="006E2871">
        <w:rPr>
          <w:rFonts w:ascii="Times New Roman" w:hAnsi="Times New Roman" w:cs="Times New Roman"/>
          <w:sz w:val="24"/>
        </w:rPr>
        <w:t xml:space="preserve"> As the elderly</w:t>
      </w:r>
      <w:r w:rsidR="005219DD">
        <w:rPr>
          <w:rFonts w:ascii="Times New Roman" w:hAnsi="Times New Roman" w:cs="Times New Roman"/>
          <w:sz w:val="24"/>
        </w:rPr>
        <w:t xml:space="preserve"> population increases, the likelihood for disability an</w:t>
      </w:r>
      <w:r w:rsidR="006E2871">
        <w:rPr>
          <w:rFonts w:ascii="Times New Roman" w:hAnsi="Times New Roman" w:cs="Times New Roman"/>
          <w:sz w:val="24"/>
        </w:rPr>
        <w:t>d need for long-term care</w:t>
      </w:r>
      <w:r w:rsidR="005219DD">
        <w:rPr>
          <w:rFonts w:ascii="Times New Roman" w:hAnsi="Times New Roman" w:cs="Times New Roman"/>
          <w:sz w:val="24"/>
        </w:rPr>
        <w:t xml:space="preserve"> facilities also increases. Many older adults who live in assisted living facilities have either a functional difficulty in their ability to live independently, or a disability which requ</w:t>
      </w:r>
      <w:r w:rsidR="006E2871">
        <w:rPr>
          <w:rFonts w:ascii="Times New Roman" w:hAnsi="Times New Roman" w:cs="Times New Roman"/>
          <w:sz w:val="24"/>
        </w:rPr>
        <w:t>ires the extra help provided by</w:t>
      </w:r>
      <w:r w:rsidR="005219DD">
        <w:rPr>
          <w:rFonts w:ascii="Times New Roman" w:hAnsi="Times New Roman" w:cs="Times New Roman"/>
          <w:sz w:val="24"/>
        </w:rPr>
        <w:t xml:space="preserve"> assisted living facilities. </w:t>
      </w:r>
    </w:p>
    <w:p w14:paraId="699660EC" w14:textId="77777777" w:rsidR="00C23893" w:rsidRDefault="007B79C1" w:rsidP="00B526EE">
      <w:pPr>
        <w:spacing w:line="480" w:lineRule="auto"/>
        <w:contextualSpacing/>
        <w:rPr>
          <w:rFonts w:ascii="Times New Roman" w:hAnsi="Times New Roman" w:cs="Times New Roman"/>
          <w:b/>
          <w:sz w:val="24"/>
        </w:rPr>
      </w:pPr>
      <w:r>
        <w:rPr>
          <w:rFonts w:ascii="Times New Roman" w:hAnsi="Times New Roman" w:cs="Times New Roman"/>
          <w:sz w:val="24"/>
        </w:rPr>
        <w:tab/>
        <w:t xml:space="preserve">Services typically offered in assisted living facilities are 24-hour supervision, provision of meals, medication management, transportation, </w:t>
      </w:r>
      <w:r w:rsidR="006E2871">
        <w:rPr>
          <w:rFonts w:ascii="Times New Roman" w:hAnsi="Times New Roman" w:cs="Times New Roman"/>
          <w:sz w:val="24"/>
        </w:rPr>
        <w:t xml:space="preserve">help with </w:t>
      </w:r>
      <w:r>
        <w:rPr>
          <w:rFonts w:ascii="Times New Roman" w:hAnsi="Times New Roman" w:cs="Times New Roman"/>
          <w:sz w:val="24"/>
        </w:rPr>
        <w:t>bathing and dressing, housekeeping and laundry, health and exerci</w:t>
      </w:r>
      <w:r w:rsidR="006E2871">
        <w:rPr>
          <w:rFonts w:ascii="Times New Roman" w:hAnsi="Times New Roman" w:cs="Times New Roman"/>
          <w:sz w:val="24"/>
        </w:rPr>
        <w:t xml:space="preserve">se programs, and social activities to encourage </w:t>
      </w:r>
      <w:r>
        <w:rPr>
          <w:rFonts w:ascii="Times New Roman" w:hAnsi="Times New Roman" w:cs="Times New Roman"/>
          <w:sz w:val="24"/>
        </w:rPr>
        <w:t xml:space="preserve">connections among residents. While these are typically offered, assisted living facilities do provide different levels of care. Some facilities provide lighter care for individuals </w:t>
      </w:r>
      <w:r w:rsidR="006E2871">
        <w:rPr>
          <w:rFonts w:ascii="Times New Roman" w:hAnsi="Times New Roman" w:cs="Times New Roman"/>
          <w:sz w:val="24"/>
        </w:rPr>
        <w:t>who may only need help with one or two</w:t>
      </w:r>
      <w:r>
        <w:rPr>
          <w:rFonts w:ascii="Times New Roman" w:hAnsi="Times New Roman" w:cs="Times New Roman"/>
          <w:sz w:val="24"/>
        </w:rPr>
        <w:t xml:space="preserve"> activities, whereas others may provide more in-depth care for individuals who are bedridden. One question that arises focuses on the differences between nursing homes and assisted living, as they provide similar car</w:t>
      </w:r>
      <w:r w:rsidR="002B6071">
        <w:rPr>
          <w:rFonts w:ascii="Times New Roman" w:hAnsi="Times New Roman" w:cs="Times New Roman"/>
          <w:sz w:val="24"/>
        </w:rPr>
        <w:t>e. One study by Zimmerman et al. (2003)</w:t>
      </w:r>
      <w:r>
        <w:rPr>
          <w:rFonts w:ascii="Times New Roman" w:hAnsi="Times New Roman" w:cs="Times New Roman"/>
          <w:sz w:val="24"/>
        </w:rPr>
        <w:t xml:space="preserve"> honed in on answering this question, finding that nursing homes often offered more health services than assisted living facilities, but consequently had less privacy for residents. </w:t>
      </w:r>
      <w:r w:rsidR="005219DD">
        <w:rPr>
          <w:rFonts w:ascii="Times New Roman" w:hAnsi="Times New Roman" w:cs="Times New Roman"/>
          <w:sz w:val="24"/>
        </w:rPr>
        <w:t xml:space="preserve">Moreover, nursing homes also have </w:t>
      </w:r>
      <w:r w:rsidR="005219DD">
        <w:rPr>
          <w:rFonts w:ascii="Times New Roman" w:hAnsi="Times New Roman" w:cs="Times New Roman"/>
          <w:sz w:val="24"/>
        </w:rPr>
        <w:lastRenderedPageBreak/>
        <w:t xml:space="preserve">registered nurses on duty at all times as well to accommodate for the medical needs of the residents. </w:t>
      </w:r>
      <w:r w:rsidR="00C23893">
        <w:rPr>
          <w:rFonts w:ascii="Times New Roman" w:hAnsi="Times New Roman" w:cs="Times New Roman"/>
          <w:b/>
          <w:sz w:val="24"/>
        </w:rPr>
        <w:tab/>
      </w:r>
    </w:p>
    <w:p w14:paraId="49081352" w14:textId="77777777" w:rsidR="006271E6" w:rsidRDefault="00061D43" w:rsidP="00B526EE">
      <w:pPr>
        <w:spacing w:line="480" w:lineRule="auto"/>
        <w:contextualSpacing/>
        <w:rPr>
          <w:rFonts w:ascii="Times New Roman" w:hAnsi="Times New Roman" w:cs="Times New Roman"/>
          <w:sz w:val="24"/>
        </w:rPr>
      </w:pPr>
      <w:r w:rsidRPr="00061D43">
        <w:rPr>
          <w:rFonts w:ascii="Times New Roman" w:hAnsi="Times New Roman" w:cs="Times New Roman"/>
          <w:sz w:val="24"/>
        </w:rPr>
        <w:tab/>
      </w:r>
      <w:r w:rsidR="007B4F61">
        <w:rPr>
          <w:rFonts w:ascii="Times New Roman" w:hAnsi="Times New Roman" w:cs="Times New Roman"/>
          <w:sz w:val="24"/>
        </w:rPr>
        <w:t>While assisted living facilities offer several services for their residents, one major area outside of services provided that deserves consideration is quality of living.</w:t>
      </w:r>
      <w:r w:rsidR="00FF66A1">
        <w:rPr>
          <w:rFonts w:ascii="Times New Roman" w:hAnsi="Times New Roman" w:cs="Times New Roman"/>
          <w:sz w:val="24"/>
        </w:rPr>
        <w:t xml:space="preserve"> </w:t>
      </w:r>
      <w:r w:rsidR="007B4F61">
        <w:rPr>
          <w:rFonts w:ascii="Times New Roman" w:hAnsi="Times New Roman" w:cs="Times New Roman"/>
          <w:sz w:val="24"/>
        </w:rPr>
        <w:t xml:space="preserve">Within any community, social interaction and health conditions are important in assuring a high quality of living for residents. Many potential residents and family members often wonder what quality of life and care will be when living in an assisted living facility. </w:t>
      </w:r>
      <w:r w:rsidR="00FF66A1">
        <w:rPr>
          <w:rFonts w:ascii="Times New Roman" w:hAnsi="Times New Roman" w:cs="Times New Roman"/>
          <w:sz w:val="24"/>
        </w:rPr>
        <w:t xml:space="preserve">Social support has been shown to decrease the impact of stressful events, prevent social isolation, and decrease the likelihood of developing depressive symptoms. </w:t>
      </w:r>
      <w:r w:rsidR="00EA548D">
        <w:rPr>
          <w:rFonts w:ascii="Times New Roman" w:hAnsi="Times New Roman" w:cs="Times New Roman"/>
          <w:sz w:val="24"/>
        </w:rPr>
        <w:t>Moreover, promotion of autonomy and independence within these facilities often leads to higher life satisfaction, health status, and emotional well-being as many older adults often feel a loss of independence when moving to a facility offering</w:t>
      </w:r>
      <w:r w:rsidR="007A6FEC">
        <w:rPr>
          <w:rFonts w:ascii="Times New Roman" w:hAnsi="Times New Roman" w:cs="Times New Roman"/>
          <w:sz w:val="24"/>
        </w:rPr>
        <w:t xml:space="preserve"> aid. </w:t>
      </w:r>
    </w:p>
    <w:p w14:paraId="49112C7A" w14:textId="2565AF70" w:rsidR="00061D43" w:rsidRDefault="007A6FEC" w:rsidP="006271E6">
      <w:pPr>
        <w:spacing w:line="480" w:lineRule="auto"/>
        <w:ind w:firstLine="720"/>
        <w:contextualSpacing/>
        <w:rPr>
          <w:rFonts w:ascii="Times New Roman" w:hAnsi="Times New Roman" w:cs="Times New Roman"/>
          <w:sz w:val="24"/>
        </w:rPr>
      </w:pPr>
      <w:r>
        <w:rPr>
          <w:rFonts w:ascii="Times New Roman" w:hAnsi="Times New Roman" w:cs="Times New Roman"/>
          <w:sz w:val="24"/>
        </w:rPr>
        <w:t>A study conducted by Mitchell and Kemp (2000)</w:t>
      </w:r>
      <w:r w:rsidR="00EA548D">
        <w:rPr>
          <w:rFonts w:ascii="Times New Roman" w:hAnsi="Times New Roman" w:cs="Times New Roman"/>
          <w:sz w:val="24"/>
        </w:rPr>
        <w:t xml:space="preserve"> found that residents were satisfied with the privacy, comfort, and cleanliness of their rooms and home. Residents endorsed having high levels of flexibility within their homes, often having many activities to choose from and the ability to choose mealtimes or visitation. </w:t>
      </w:r>
      <w:r>
        <w:rPr>
          <w:rFonts w:ascii="Times New Roman" w:hAnsi="Times New Roman" w:cs="Times New Roman"/>
          <w:sz w:val="24"/>
        </w:rPr>
        <w:t>Additionally, f</w:t>
      </w:r>
      <w:r w:rsidR="00EA548D">
        <w:rPr>
          <w:rFonts w:ascii="Times New Roman" w:hAnsi="Times New Roman" w:cs="Times New Roman"/>
          <w:sz w:val="24"/>
        </w:rPr>
        <w:t>acilities that had higher cohesive environments, both in promotion of social activities and participation with other residents, endorsed higher levels of satisfaction</w:t>
      </w:r>
      <w:r>
        <w:rPr>
          <w:rFonts w:ascii="Times New Roman" w:hAnsi="Times New Roman" w:cs="Times New Roman"/>
          <w:sz w:val="24"/>
        </w:rPr>
        <w:t xml:space="preserve"> and lower depression scores. Outside of these areas, residents found</w:t>
      </w:r>
      <w:r w:rsidR="00EA548D">
        <w:rPr>
          <w:rFonts w:ascii="Times New Roman" w:hAnsi="Times New Roman" w:cs="Times New Roman"/>
          <w:sz w:val="24"/>
        </w:rPr>
        <w:t xml:space="preserve"> </w:t>
      </w:r>
      <w:r>
        <w:rPr>
          <w:rFonts w:ascii="Times New Roman" w:hAnsi="Times New Roman" w:cs="Times New Roman"/>
          <w:sz w:val="24"/>
        </w:rPr>
        <w:t xml:space="preserve">they had higher life satisfaction if they maintained familial relationships outside of the assisted living facility, and often had a lower subjective life satisfaction if they were living with several chronic health conditions. </w:t>
      </w:r>
      <w:r w:rsidR="00971B54">
        <w:rPr>
          <w:rFonts w:ascii="Times New Roman" w:hAnsi="Times New Roman" w:cs="Times New Roman"/>
          <w:sz w:val="24"/>
        </w:rPr>
        <w:t>With residents who have dementia, facilities that trained staff on areas of care pertinent to dementia populations and encouraged social activity participation were found to provide a better quality of life.</w:t>
      </w:r>
    </w:p>
    <w:p w14:paraId="32E42FFE" w14:textId="77777777" w:rsidR="00971B54" w:rsidRPr="00061D43" w:rsidRDefault="005E3A0B" w:rsidP="00B526EE">
      <w:pPr>
        <w:spacing w:line="480" w:lineRule="auto"/>
        <w:contextualSpacing/>
        <w:rPr>
          <w:rFonts w:ascii="Times New Roman" w:hAnsi="Times New Roman" w:cs="Times New Roman"/>
          <w:sz w:val="24"/>
        </w:rPr>
      </w:pPr>
      <w:r>
        <w:rPr>
          <w:rFonts w:ascii="Times New Roman" w:hAnsi="Times New Roman" w:cs="Times New Roman"/>
          <w:sz w:val="24"/>
        </w:rPr>
        <w:lastRenderedPageBreak/>
        <w:tab/>
      </w:r>
      <w:r w:rsidR="00971B54">
        <w:rPr>
          <w:rFonts w:ascii="Times New Roman" w:hAnsi="Times New Roman" w:cs="Times New Roman"/>
          <w:sz w:val="24"/>
        </w:rPr>
        <w:t xml:space="preserve">A newer area of care is emerging in the form of ambient assisted living, which utilizes technology to improve quality of life and safety of residents. One example of this may be utilizing GPS in order to avoid wandering in residents with dementia, or communication technology that helps residents maintain contact with their families. Other areas of technology have been shown to help residents manage medical conditions such as setting off medical alarms, monitoring blood pressure, and alerting changes in health status. </w:t>
      </w:r>
      <w:r w:rsidR="00FD7598">
        <w:rPr>
          <w:rFonts w:ascii="Times New Roman" w:hAnsi="Times New Roman" w:cs="Times New Roman"/>
          <w:sz w:val="24"/>
        </w:rPr>
        <w:t xml:space="preserve">Ambient assisted living helps older adults monitor eating habits, provide guidance on nutrition, and manage medication. While this is still a newer concept in assisted living, use of these technologies will continue to improve life of seniors living in these residences. </w:t>
      </w:r>
    </w:p>
    <w:p w14:paraId="64EF6ABB" w14:textId="77777777" w:rsidR="00C23893" w:rsidRPr="002B6071" w:rsidRDefault="00C23893" w:rsidP="00B526EE">
      <w:pPr>
        <w:spacing w:line="480" w:lineRule="auto"/>
        <w:contextualSpacing/>
        <w:rPr>
          <w:rFonts w:ascii="Times New Roman" w:hAnsi="Times New Roman" w:cs="Times New Roman"/>
          <w:b/>
          <w:sz w:val="24"/>
        </w:rPr>
      </w:pPr>
      <w:r w:rsidRPr="002B6071">
        <w:rPr>
          <w:rFonts w:ascii="Times New Roman" w:hAnsi="Times New Roman" w:cs="Times New Roman"/>
          <w:b/>
          <w:sz w:val="24"/>
        </w:rPr>
        <w:t xml:space="preserve">Further Reading </w:t>
      </w:r>
    </w:p>
    <w:p w14:paraId="4FDE86DD" w14:textId="77777777" w:rsidR="007A6FEC" w:rsidRDefault="007A6FEC" w:rsidP="00B526EE">
      <w:pPr>
        <w:spacing w:line="480" w:lineRule="auto"/>
        <w:contextualSpacing/>
        <w:rPr>
          <w:rFonts w:ascii="Times New Roman" w:hAnsi="Times New Roman" w:cs="Times New Roman"/>
          <w:sz w:val="24"/>
        </w:rPr>
      </w:pPr>
      <w:r>
        <w:rPr>
          <w:rFonts w:ascii="Times New Roman" w:hAnsi="Times New Roman" w:cs="Times New Roman"/>
          <w:sz w:val="24"/>
        </w:rPr>
        <w:t>Mitchell, J. M., &amp; Kemp, B. J. (2000). Quality of life in assisted living homes: A</w:t>
      </w:r>
      <w:r>
        <w:rPr>
          <w:rFonts w:ascii="Times New Roman" w:hAnsi="Times New Roman" w:cs="Times New Roman"/>
          <w:sz w:val="24"/>
        </w:rPr>
        <w:tab/>
        <w:t xml:space="preserve">multidimensional analysis. </w:t>
      </w:r>
      <w:r w:rsidRPr="007A6FEC">
        <w:rPr>
          <w:rFonts w:ascii="Times New Roman" w:hAnsi="Times New Roman" w:cs="Times New Roman"/>
          <w:i/>
          <w:sz w:val="24"/>
        </w:rPr>
        <w:t>The Journals of gerontology: Series B, 55</w:t>
      </w:r>
      <w:r>
        <w:rPr>
          <w:rFonts w:ascii="Times New Roman" w:hAnsi="Times New Roman" w:cs="Times New Roman"/>
          <w:sz w:val="24"/>
        </w:rPr>
        <w:t>(2), 117-127. doi:</w:t>
      </w:r>
      <w:r>
        <w:rPr>
          <w:rFonts w:ascii="Times New Roman" w:hAnsi="Times New Roman" w:cs="Times New Roman"/>
          <w:sz w:val="24"/>
        </w:rPr>
        <w:tab/>
      </w:r>
      <w:r w:rsidRPr="007A6FEC">
        <w:rPr>
          <w:rFonts w:ascii="Times New Roman" w:hAnsi="Times New Roman" w:cs="Times New Roman"/>
          <w:sz w:val="24"/>
        </w:rPr>
        <w:t>10.1093/geronb/55.2.P117</w:t>
      </w:r>
    </w:p>
    <w:p w14:paraId="26E89A96" w14:textId="77777777" w:rsidR="007B79C1" w:rsidRDefault="007B79C1" w:rsidP="00B526EE">
      <w:pPr>
        <w:spacing w:line="480" w:lineRule="auto"/>
        <w:contextualSpacing/>
        <w:rPr>
          <w:rFonts w:ascii="Times New Roman" w:hAnsi="Times New Roman" w:cs="Times New Roman"/>
          <w:sz w:val="24"/>
        </w:rPr>
      </w:pPr>
      <w:r w:rsidRPr="002B6071">
        <w:rPr>
          <w:rFonts w:ascii="Times New Roman" w:hAnsi="Times New Roman" w:cs="Times New Roman"/>
          <w:sz w:val="24"/>
        </w:rPr>
        <w:t xml:space="preserve">Zimmerman, S., Gruber-Baldini, A. L., Sloane, P. D., Eckert, J. K., Hebel, R., </w:t>
      </w:r>
      <w:r w:rsidR="002B6071">
        <w:rPr>
          <w:rFonts w:ascii="Times New Roman" w:hAnsi="Times New Roman" w:cs="Times New Roman"/>
          <w:sz w:val="24"/>
        </w:rPr>
        <w:t>Morgan, L.</w:t>
      </w:r>
      <w:r w:rsidR="002B6071">
        <w:rPr>
          <w:rFonts w:ascii="Times New Roman" w:hAnsi="Times New Roman" w:cs="Times New Roman"/>
          <w:sz w:val="24"/>
        </w:rPr>
        <w:tab/>
      </w:r>
      <w:r w:rsidR="002B6071" w:rsidRPr="002B6071">
        <w:rPr>
          <w:rFonts w:ascii="Times New Roman" w:hAnsi="Times New Roman" w:cs="Times New Roman"/>
          <w:sz w:val="24"/>
        </w:rPr>
        <w:t xml:space="preserve">A.,…Konrad, T. R. (2003). Assisted living and nursing homes: Apples and oranges? </w:t>
      </w:r>
      <w:r w:rsidR="002B6071">
        <w:rPr>
          <w:rFonts w:ascii="Times New Roman" w:hAnsi="Times New Roman" w:cs="Times New Roman"/>
          <w:i/>
          <w:sz w:val="24"/>
        </w:rPr>
        <w:t>The</w:t>
      </w:r>
      <w:r w:rsidR="002B6071">
        <w:rPr>
          <w:rFonts w:ascii="Times New Roman" w:hAnsi="Times New Roman" w:cs="Times New Roman"/>
          <w:i/>
          <w:sz w:val="24"/>
        </w:rPr>
        <w:tab/>
      </w:r>
      <w:r w:rsidR="002B6071" w:rsidRPr="002B6071">
        <w:rPr>
          <w:rFonts w:ascii="Times New Roman" w:hAnsi="Times New Roman" w:cs="Times New Roman"/>
          <w:i/>
          <w:sz w:val="24"/>
        </w:rPr>
        <w:t>Gerontologist, 43</w:t>
      </w:r>
      <w:r w:rsidR="002B6071" w:rsidRPr="002B6071">
        <w:rPr>
          <w:rFonts w:ascii="Times New Roman" w:hAnsi="Times New Roman" w:cs="Times New Roman"/>
          <w:sz w:val="24"/>
        </w:rPr>
        <w:t>(2), 107-117. doi: 10.1093/geront/43.suppl_2.107</w:t>
      </w:r>
    </w:p>
    <w:p w14:paraId="447F3F37" w14:textId="77777777" w:rsidR="00D7115F" w:rsidRPr="002B6071" w:rsidRDefault="00D7115F" w:rsidP="00B526EE">
      <w:pPr>
        <w:spacing w:line="480" w:lineRule="auto"/>
        <w:contextualSpacing/>
        <w:rPr>
          <w:rFonts w:ascii="Times New Roman" w:hAnsi="Times New Roman" w:cs="Times New Roman"/>
          <w:sz w:val="24"/>
        </w:rPr>
      </w:pPr>
      <w:r>
        <w:rPr>
          <w:rFonts w:ascii="Times New Roman" w:hAnsi="Times New Roman" w:cs="Times New Roman"/>
          <w:sz w:val="24"/>
        </w:rPr>
        <w:t>Zimmerman, S., Sloane, P. D., Williams, C. S., Reed, P. S., Preisser, J. S., Eckert, J. K.,…Dobbs,</w:t>
      </w:r>
      <w:r>
        <w:rPr>
          <w:rFonts w:ascii="Times New Roman" w:hAnsi="Times New Roman" w:cs="Times New Roman"/>
          <w:sz w:val="24"/>
        </w:rPr>
        <w:tab/>
        <w:t xml:space="preserve">D. (2005). Dementia care and quality of life in assisted living and nursing homes. </w:t>
      </w:r>
      <w:r w:rsidRPr="00D7115F">
        <w:rPr>
          <w:rFonts w:ascii="Times New Roman" w:hAnsi="Times New Roman" w:cs="Times New Roman"/>
          <w:i/>
          <w:sz w:val="24"/>
        </w:rPr>
        <w:t>The</w:t>
      </w:r>
      <w:r w:rsidRPr="00D7115F">
        <w:rPr>
          <w:rFonts w:ascii="Times New Roman" w:hAnsi="Times New Roman" w:cs="Times New Roman"/>
          <w:i/>
          <w:sz w:val="24"/>
        </w:rPr>
        <w:tab/>
      </w:r>
      <w:r w:rsidR="00FD7598">
        <w:rPr>
          <w:rFonts w:ascii="Times New Roman" w:hAnsi="Times New Roman" w:cs="Times New Roman"/>
          <w:i/>
          <w:sz w:val="24"/>
        </w:rPr>
        <w:t>Geront</w:t>
      </w:r>
      <w:r w:rsidRPr="00D7115F">
        <w:rPr>
          <w:rFonts w:ascii="Times New Roman" w:hAnsi="Times New Roman" w:cs="Times New Roman"/>
          <w:i/>
          <w:sz w:val="24"/>
        </w:rPr>
        <w:t>ologist, 45</w:t>
      </w:r>
      <w:r>
        <w:rPr>
          <w:rFonts w:ascii="Times New Roman" w:hAnsi="Times New Roman" w:cs="Times New Roman"/>
          <w:sz w:val="24"/>
        </w:rPr>
        <w:t xml:space="preserve">(1), 133-146. doi: </w:t>
      </w:r>
      <w:r w:rsidRPr="00D7115F">
        <w:rPr>
          <w:rFonts w:ascii="Times New Roman" w:hAnsi="Times New Roman" w:cs="Times New Roman"/>
          <w:sz w:val="24"/>
        </w:rPr>
        <w:t>10.1093/geront/45.suppl_1.133</w:t>
      </w:r>
    </w:p>
    <w:sectPr w:rsidR="00D7115F" w:rsidRPr="002B6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6EE"/>
    <w:rsid w:val="00061D43"/>
    <w:rsid w:val="00223616"/>
    <w:rsid w:val="0027661B"/>
    <w:rsid w:val="002B6071"/>
    <w:rsid w:val="00320EDC"/>
    <w:rsid w:val="00346BB5"/>
    <w:rsid w:val="00385905"/>
    <w:rsid w:val="005219DD"/>
    <w:rsid w:val="005E3A0B"/>
    <w:rsid w:val="006271E6"/>
    <w:rsid w:val="006C3A05"/>
    <w:rsid w:val="006E2871"/>
    <w:rsid w:val="007A6FEC"/>
    <w:rsid w:val="007B4F61"/>
    <w:rsid w:val="007B79C1"/>
    <w:rsid w:val="00971B54"/>
    <w:rsid w:val="00B526EE"/>
    <w:rsid w:val="00C23893"/>
    <w:rsid w:val="00D26A08"/>
    <w:rsid w:val="00D56ADF"/>
    <w:rsid w:val="00D7115F"/>
    <w:rsid w:val="00EA548D"/>
    <w:rsid w:val="00FA126B"/>
    <w:rsid w:val="00FD7598"/>
    <w:rsid w:val="00FF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3B00"/>
  <w15:docId w15:val="{931DCDC2-CD66-4FA4-8094-0EDCD197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6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Zachar</dc:creator>
  <cp:lastModifiedBy>charles golden</cp:lastModifiedBy>
  <cp:revision>3</cp:revision>
  <dcterms:created xsi:type="dcterms:W3CDTF">2020-03-11T18:56:00Z</dcterms:created>
  <dcterms:modified xsi:type="dcterms:W3CDTF">2020-04-27T17:54:00Z</dcterms:modified>
</cp:coreProperties>
</file>