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8262B" w14:textId="77777777" w:rsidR="00CB6894" w:rsidRPr="00CB6894" w:rsidRDefault="00CB6894" w:rsidP="00CB6894">
      <w:pPr>
        <w:jc w:val="center"/>
        <w:rPr>
          <w:rFonts w:ascii="Times New Roman" w:hAnsi="Times New Roman"/>
          <w:b/>
        </w:rPr>
      </w:pPr>
    </w:p>
    <w:p w14:paraId="63214C06" w14:textId="4B6C2856" w:rsidR="00CB6894" w:rsidRPr="0030066C" w:rsidRDefault="00CB6894" w:rsidP="00CB6894">
      <w:pPr>
        <w:jc w:val="center"/>
        <w:rPr>
          <w:rFonts w:ascii="Times New Roman" w:hAnsi="Times New Roman"/>
          <w:b/>
        </w:rPr>
      </w:pPr>
      <w:r w:rsidRPr="0030066C">
        <w:rPr>
          <w:rFonts w:ascii="Times New Roman" w:hAnsi="Times New Roman"/>
          <w:b/>
          <w:bCs/>
        </w:rPr>
        <w:t>Piaget’s Conservation Experiments</w:t>
      </w:r>
    </w:p>
    <w:p w14:paraId="0F6E6F6E" w14:textId="66154430" w:rsidR="00CB6894" w:rsidRDefault="00CB6894" w:rsidP="00CB6894">
      <w:pPr>
        <w:jc w:val="center"/>
        <w:rPr>
          <w:rFonts w:ascii="Times New Roman" w:hAnsi="Times New Roman"/>
        </w:rPr>
      </w:pPr>
    </w:p>
    <w:p w14:paraId="58E5CA5D" w14:textId="77777777" w:rsidR="00292092" w:rsidRPr="00CB6894" w:rsidRDefault="00292092" w:rsidP="00CB6894">
      <w:pPr>
        <w:jc w:val="center"/>
        <w:rPr>
          <w:rFonts w:ascii="Times New Roman" w:hAnsi="Times New Roman"/>
        </w:rPr>
      </w:pPr>
    </w:p>
    <w:p w14:paraId="4FB5E7E6" w14:textId="77777777" w:rsidR="00CB6894" w:rsidRPr="00CB6894" w:rsidRDefault="00CB6894" w:rsidP="00AA6D0D">
      <w:pPr>
        <w:rPr>
          <w:rFonts w:ascii="Times New Roman" w:hAnsi="Times New Roman"/>
        </w:rPr>
      </w:pPr>
    </w:p>
    <w:p w14:paraId="7289E967" w14:textId="77777777" w:rsidR="00AA6D0D" w:rsidRDefault="00AA6D0D" w:rsidP="00253E46">
      <w:pPr>
        <w:spacing w:line="48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Motolani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Shenbanjo</w:t>
      </w:r>
      <w:proofErr w:type="spellEnd"/>
      <w:r>
        <w:rPr>
          <w:rFonts w:ascii="Times New Roman" w:hAnsi="Times New Roman"/>
        </w:rPr>
        <w:t xml:space="preserve"> </w:t>
      </w:r>
    </w:p>
    <w:p w14:paraId="7E0D92F5" w14:textId="77777777" w:rsidR="00292092" w:rsidRPr="00292092" w:rsidRDefault="00292092" w:rsidP="00253E46">
      <w:pPr>
        <w:spacing w:line="480" w:lineRule="auto"/>
        <w:jc w:val="center"/>
        <w:rPr>
          <w:rFonts w:ascii="Times New Roman" w:hAnsi="Times New Roman"/>
        </w:rPr>
      </w:pPr>
      <w:r w:rsidRPr="00292092">
        <w:rPr>
          <w:rFonts w:ascii="Times New Roman" w:hAnsi="Times New Roman"/>
        </w:rPr>
        <w:t xml:space="preserve">Heidi </w:t>
      </w:r>
      <w:proofErr w:type="spellStart"/>
      <w:r w:rsidRPr="00292092">
        <w:rPr>
          <w:rFonts w:ascii="Times New Roman" w:hAnsi="Times New Roman"/>
        </w:rPr>
        <w:t>Kloos</w:t>
      </w:r>
      <w:proofErr w:type="spellEnd"/>
      <w:r w:rsidRPr="00292092">
        <w:rPr>
          <w:rFonts w:ascii="Times New Roman" w:hAnsi="Times New Roman"/>
        </w:rPr>
        <w:t>*, PhD</w:t>
      </w:r>
    </w:p>
    <w:p w14:paraId="1AF79CB1" w14:textId="5524BBC1" w:rsidR="00CB6894" w:rsidRPr="00CB6894" w:rsidRDefault="00292092" w:rsidP="00253E46">
      <w:pPr>
        <w:spacing w:line="480" w:lineRule="auto"/>
        <w:jc w:val="center"/>
        <w:rPr>
          <w:rFonts w:ascii="Times New Roman" w:hAnsi="Times New Roman"/>
        </w:rPr>
      </w:pPr>
      <w:r w:rsidRPr="00292092">
        <w:rPr>
          <w:rFonts w:ascii="Times New Roman" w:hAnsi="Times New Roman"/>
        </w:rPr>
        <w:t>University of Cincinnati</w:t>
      </w:r>
    </w:p>
    <w:p w14:paraId="3E636201" w14:textId="4E828E51" w:rsidR="00734B73" w:rsidRDefault="00F7796B" w:rsidP="00253E46">
      <w:pPr>
        <w:spacing w:line="480" w:lineRule="auto"/>
        <w:ind w:firstLine="720"/>
        <w:rPr>
          <w:rFonts w:ascii="Times New Roman" w:hAnsi="Times New Roman"/>
        </w:rPr>
      </w:pPr>
      <w:r w:rsidRPr="00C2071B">
        <w:rPr>
          <w:rFonts w:ascii="Times New Roman" w:hAnsi="Times New Roman"/>
        </w:rPr>
        <w:t xml:space="preserve">When it comes to assessing </w:t>
      </w:r>
      <w:r w:rsidR="00C2071B" w:rsidRPr="00C2071B">
        <w:rPr>
          <w:rFonts w:ascii="Times New Roman" w:hAnsi="Times New Roman"/>
        </w:rPr>
        <w:t>the</w:t>
      </w:r>
      <w:r w:rsidR="00C2071B">
        <w:rPr>
          <w:rFonts w:ascii="Times New Roman" w:hAnsi="Times New Roman"/>
        </w:rPr>
        <w:t xml:space="preserve"> magnitude of a quantity, the mind has several options. For example, to determine the amount of juice in a </w:t>
      </w:r>
      <w:r w:rsidR="000A0B8F">
        <w:rPr>
          <w:rFonts w:ascii="Times New Roman" w:hAnsi="Times New Roman"/>
        </w:rPr>
        <w:t>glass</w:t>
      </w:r>
      <w:r w:rsidR="00C2071B">
        <w:rPr>
          <w:rFonts w:ascii="Times New Roman" w:hAnsi="Times New Roman"/>
        </w:rPr>
        <w:t xml:space="preserve">, one could </w:t>
      </w:r>
      <w:r w:rsidR="0022380F">
        <w:rPr>
          <w:rFonts w:ascii="Times New Roman" w:hAnsi="Times New Roman"/>
        </w:rPr>
        <w:t xml:space="preserve">merely look at the height of </w:t>
      </w:r>
      <w:r w:rsidR="00734C5C">
        <w:rPr>
          <w:rFonts w:ascii="Times New Roman" w:hAnsi="Times New Roman"/>
        </w:rPr>
        <w:t xml:space="preserve">the </w:t>
      </w:r>
      <w:r w:rsidR="000A0B8F">
        <w:rPr>
          <w:rFonts w:ascii="Times New Roman" w:hAnsi="Times New Roman"/>
        </w:rPr>
        <w:t>juice</w:t>
      </w:r>
      <w:r w:rsidR="0038268F">
        <w:rPr>
          <w:rFonts w:ascii="Times New Roman" w:hAnsi="Times New Roman"/>
        </w:rPr>
        <w:t xml:space="preserve"> in the </w:t>
      </w:r>
      <w:r w:rsidR="000A0B8F">
        <w:rPr>
          <w:rFonts w:ascii="Times New Roman" w:hAnsi="Times New Roman"/>
        </w:rPr>
        <w:t>glass</w:t>
      </w:r>
      <w:r w:rsidR="0022380F">
        <w:rPr>
          <w:rFonts w:ascii="Times New Roman" w:hAnsi="Times New Roman"/>
        </w:rPr>
        <w:t xml:space="preserve">; or one could incorporate both the height and the </w:t>
      </w:r>
      <w:r w:rsidR="00C2071B">
        <w:rPr>
          <w:rFonts w:ascii="Times New Roman" w:hAnsi="Times New Roman"/>
        </w:rPr>
        <w:t xml:space="preserve">width </w:t>
      </w:r>
      <w:r w:rsidR="00A736C9">
        <w:rPr>
          <w:rFonts w:ascii="Times New Roman" w:hAnsi="Times New Roman"/>
        </w:rPr>
        <w:t>of the</w:t>
      </w:r>
      <w:r w:rsidR="0022380F">
        <w:rPr>
          <w:rFonts w:ascii="Times New Roman" w:hAnsi="Times New Roman"/>
        </w:rPr>
        <w:t xml:space="preserve"> </w:t>
      </w:r>
      <w:r w:rsidR="000A0B8F">
        <w:rPr>
          <w:rFonts w:ascii="Times New Roman" w:hAnsi="Times New Roman"/>
        </w:rPr>
        <w:t>glass</w:t>
      </w:r>
      <w:r w:rsidR="0022380F">
        <w:rPr>
          <w:rFonts w:ascii="Times New Roman" w:hAnsi="Times New Roman"/>
        </w:rPr>
        <w:t>. The latter would be the correct approach</w:t>
      </w:r>
      <w:r w:rsidR="00A736C9">
        <w:rPr>
          <w:rFonts w:ascii="Times New Roman" w:hAnsi="Times New Roman"/>
        </w:rPr>
        <w:t xml:space="preserve">: The height alone can be misleading, for example when the </w:t>
      </w:r>
      <w:r w:rsidR="000A0B8F">
        <w:rPr>
          <w:rFonts w:ascii="Times New Roman" w:hAnsi="Times New Roman"/>
        </w:rPr>
        <w:t>glass</w:t>
      </w:r>
      <w:r w:rsidR="00A736C9">
        <w:rPr>
          <w:rFonts w:ascii="Times New Roman" w:hAnsi="Times New Roman"/>
        </w:rPr>
        <w:t xml:space="preserve"> is very narrow. </w:t>
      </w:r>
      <w:r w:rsidR="00492792">
        <w:rPr>
          <w:rFonts w:ascii="Times New Roman" w:hAnsi="Times New Roman"/>
        </w:rPr>
        <w:t>Thus, in order to behave rationally, o</w:t>
      </w:r>
      <w:r w:rsidR="009B1BCA">
        <w:rPr>
          <w:rFonts w:ascii="Times New Roman" w:hAnsi="Times New Roman"/>
        </w:rPr>
        <w:t xml:space="preserve">ne has to look past </w:t>
      </w:r>
      <w:r w:rsidR="0022380F">
        <w:rPr>
          <w:rFonts w:ascii="Times New Roman" w:hAnsi="Times New Roman"/>
        </w:rPr>
        <w:t xml:space="preserve">the salient dimension </w:t>
      </w:r>
      <w:r w:rsidR="00A736C9">
        <w:rPr>
          <w:rFonts w:ascii="Times New Roman" w:hAnsi="Times New Roman"/>
        </w:rPr>
        <w:t xml:space="preserve">of height </w:t>
      </w:r>
      <w:r w:rsidR="0022380F">
        <w:rPr>
          <w:rFonts w:ascii="Times New Roman" w:hAnsi="Times New Roman"/>
        </w:rPr>
        <w:t xml:space="preserve">and </w:t>
      </w:r>
      <w:r w:rsidR="00D91599">
        <w:rPr>
          <w:rFonts w:ascii="Times New Roman" w:hAnsi="Times New Roman"/>
        </w:rPr>
        <w:t xml:space="preserve">instead focus on integrating </w:t>
      </w:r>
      <w:r w:rsidR="0022380F">
        <w:rPr>
          <w:rFonts w:ascii="Times New Roman" w:hAnsi="Times New Roman"/>
        </w:rPr>
        <w:t>several dimensions</w:t>
      </w:r>
      <w:r w:rsidR="00492792">
        <w:rPr>
          <w:rFonts w:ascii="Times New Roman" w:hAnsi="Times New Roman"/>
        </w:rPr>
        <w:t xml:space="preserve">. According to </w:t>
      </w:r>
      <w:r w:rsidR="00CC5FC2">
        <w:rPr>
          <w:rFonts w:ascii="Times New Roman" w:hAnsi="Times New Roman"/>
        </w:rPr>
        <w:t xml:space="preserve">Jean </w:t>
      </w:r>
      <w:r w:rsidR="00492792">
        <w:rPr>
          <w:rFonts w:ascii="Times New Roman" w:hAnsi="Times New Roman"/>
        </w:rPr>
        <w:t xml:space="preserve">Piaget, </w:t>
      </w:r>
      <w:r w:rsidR="00563071">
        <w:rPr>
          <w:rFonts w:ascii="Times New Roman" w:hAnsi="Times New Roman"/>
        </w:rPr>
        <w:t>such rational behavior</w:t>
      </w:r>
      <w:r w:rsidR="00492792">
        <w:rPr>
          <w:rFonts w:ascii="Times New Roman" w:hAnsi="Times New Roman"/>
        </w:rPr>
        <w:t xml:space="preserve"> takes time to develop – which he proved with</w:t>
      </w:r>
      <w:r w:rsidR="002E6B51">
        <w:rPr>
          <w:rFonts w:ascii="Times New Roman" w:hAnsi="Times New Roman"/>
        </w:rPr>
        <w:t xml:space="preserve"> the</w:t>
      </w:r>
      <w:r w:rsidR="00492792">
        <w:rPr>
          <w:rFonts w:ascii="Times New Roman" w:hAnsi="Times New Roman"/>
        </w:rPr>
        <w:t xml:space="preserve"> findings </w:t>
      </w:r>
      <w:r w:rsidR="002E6B51">
        <w:rPr>
          <w:rFonts w:ascii="Times New Roman" w:hAnsi="Times New Roman"/>
        </w:rPr>
        <w:t>of</w:t>
      </w:r>
      <w:r w:rsidR="008D1F24">
        <w:rPr>
          <w:rFonts w:ascii="Times New Roman" w:hAnsi="Times New Roman"/>
        </w:rPr>
        <w:t xml:space="preserve"> the</w:t>
      </w:r>
      <w:r w:rsidR="00492792">
        <w:rPr>
          <w:rFonts w:ascii="Times New Roman" w:hAnsi="Times New Roman"/>
        </w:rPr>
        <w:t xml:space="preserve"> so-called </w:t>
      </w:r>
      <w:r w:rsidR="00640B92">
        <w:rPr>
          <w:rFonts w:ascii="Times New Roman" w:hAnsi="Times New Roman"/>
        </w:rPr>
        <w:t>‘</w:t>
      </w:r>
      <w:r w:rsidR="00492792">
        <w:rPr>
          <w:rFonts w:ascii="Times New Roman" w:hAnsi="Times New Roman"/>
        </w:rPr>
        <w:t>conservation experiments</w:t>
      </w:r>
      <w:r w:rsidR="00563071">
        <w:rPr>
          <w:rFonts w:ascii="Times New Roman" w:hAnsi="Times New Roman"/>
        </w:rPr>
        <w:t>’</w:t>
      </w:r>
      <w:r w:rsidR="00492792">
        <w:rPr>
          <w:rFonts w:ascii="Times New Roman" w:hAnsi="Times New Roman"/>
        </w:rPr>
        <w:t xml:space="preserve">. </w:t>
      </w:r>
      <w:r w:rsidR="00640B92">
        <w:rPr>
          <w:rFonts w:ascii="Times New Roman" w:hAnsi="Times New Roman"/>
        </w:rPr>
        <w:t xml:space="preserve">In this essay, we describe the </w:t>
      </w:r>
      <w:r w:rsidR="00C20C36">
        <w:rPr>
          <w:rFonts w:ascii="Times New Roman" w:hAnsi="Times New Roman"/>
        </w:rPr>
        <w:t>classical</w:t>
      </w:r>
      <w:r w:rsidR="00640B92">
        <w:rPr>
          <w:rFonts w:ascii="Times New Roman" w:hAnsi="Times New Roman"/>
        </w:rPr>
        <w:t xml:space="preserve"> experiments as well </w:t>
      </w:r>
      <w:r w:rsidR="0096109B">
        <w:rPr>
          <w:rFonts w:ascii="Times New Roman" w:hAnsi="Times New Roman"/>
        </w:rPr>
        <w:t xml:space="preserve">as the conclusion </w:t>
      </w:r>
      <w:r w:rsidR="0022380F">
        <w:rPr>
          <w:rFonts w:ascii="Times New Roman" w:hAnsi="Times New Roman"/>
        </w:rPr>
        <w:t xml:space="preserve">Piaget drew </w:t>
      </w:r>
      <w:r w:rsidR="007D7D60">
        <w:rPr>
          <w:rFonts w:ascii="Times New Roman" w:hAnsi="Times New Roman"/>
        </w:rPr>
        <w:t>from</w:t>
      </w:r>
      <w:r w:rsidR="0022380F">
        <w:rPr>
          <w:rFonts w:ascii="Times New Roman" w:hAnsi="Times New Roman"/>
        </w:rPr>
        <w:t xml:space="preserve"> </w:t>
      </w:r>
      <w:r w:rsidR="00A736C9">
        <w:rPr>
          <w:rFonts w:ascii="Times New Roman" w:hAnsi="Times New Roman"/>
        </w:rPr>
        <w:t>his findings</w:t>
      </w:r>
      <w:r w:rsidR="00563071">
        <w:rPr>
          <w:rFonts w:ascii="Times New Roman" w:hAnsi="Times New Roman"/>
        </w:rPr>
        <w:t xml:space="preserve">. </w:t>
      </w:r>
    </w:p>
    <w:p w14:paraId="28AD1E08" w14:textId="77777777" w:rsidR="00734B73" w:rsidRDefault="00734B73" w:rsidP="00253E46">
      <w:pPr>
        <w:spacing w:line="480" w:lineRule="auto"/>
        <w:ind w:firstLine="720"/>
        <w:rPr>
          <w:rFonts w:ascii="Times New Roman" w:hAnsi="Times New Roman"/>
        </w:rPr>
      </w:pPr>
    </w:p>
    <w:p w14:paraId="171F32B2" w14:textId="166248FB" w:rsidR="00734B73" w:rsidRDefault="00734B73" w:rsidP="00253E46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general setup for a conservation experiment </w:t>
      </w:r>
      <w:r w:rsidR="00EA183F">
        <w:rPr>
          <w:rFonts w:ascii="Times New Roman" w:hAnsi="Times New Roman"/>
        </w:rPr>
        <w:t xml:space="preserve">starts with </w:t>
      </w:r>
      <w:r>
        <w:rPr>
          <w:rFonts w:ascii="Times New Roman" w:hAnsi="Times New Roman"/>
        </w:rPr>
        <w:t>present</w:t>
      </w:r>
      <w:r w:rsidR="00EA183F">
        <w:rPr>
          <w:rFonts w:ascii="Times New Roman" w:hAnsi="Times New Roman"/>
        </w:rPr>
        <w:t>ing</w:t>
      </w:r>
      <w:r>
        <w:rPr>
          <w:rFonts w:ascii="Times New Roman" w:hAnsi="Times New Roman"/>
        </w:rPr>
        <w:t xml:space="preserve"> children with two items of the same magnitude (e.g., two identical </w:t>
      </w:r>
      <w:r w:rsidR="000A0B8F">
        <w:rPr>
          <w:rFonts w:ascii="Times New Roman" w:hAnsi="Times New Roman"/>
        </w:rPr>
        <w:t>glasses</w:t>
      </w:r>
      <w:r>
        <w:rPr>
          <w:rFonts w:ascii="Times New Roman" w:hAnsi="Times New Roman"/>
        </w:rPr>
        <w:t xml:space="preserve"> with the same amount of </w:t>
      </w:r>
      <w:r w:rsidR="000A0B8F">
        <w:rPr>
          <w:rFonts w:ascii="Times New Roman" w:hAnsi="Times New Roman"/>
        </w:rPr>
        <w:t>juice</w:t>
      </w:r>
      <w:r>
        <w:rPr>
          <w:rFonts w:ascii="Times New Roman" w:hAnsi="Times New Roman"/>
        </w:rPr>
        <w:t xml:space="preserve"> inside). After confirming </w:t>
      </w:r>
      <w:r w:rsidR="00C20C36">
        <w:rPr>
          <w:rFonts w:ascii="Times New Roman" w:hAnsi="Times New Roman"/>
        </w:rPr>
        <w:t xml:space="preserve">with the child </w:t>
      </w:r>
      <w:r>
        <w:rPr>
          <w:rFonts w:ascii="Times New Roman" w:hAnsi="Times New Roman"/>
        </w:rPr>
        <w:t xml:space="preserve">that the </w:t>
      </w:r>
      <w:r w:rsidR="00A736C9">
        <w:rPr>
          <w:rFonts w:ascii="Times New Roman" w:hAnsi="Times New Roman"/>
        </w:rPr>
        <w:t>two magnitudes</w:t>
      </w:r>
      <w:r>
        <w:rPr>
          <w:rFonts w:ascii="Times New Roman" w:hAnsi="Times New Roman"/>
        </w:rPr>
        <w:t xml:space="preserve"> are indeed the same (e.g., </w:t>
      </w:r>
      <w:r w:rsidR="001D7327">
        <w:rPr>
          <w:rFonts w:ascii="Times New Roman" w:hAnsi="Times New Roman"/>
        </w:rPr>
        <w:t xml:space="preserve">that </w:t>
      </w:r>
      <w:r w:rsidR="001E35ED">
        <w:rPr>
          <w:rFonts w:ascii="Times New Roman" w:hAnsi="Times New Roman"/>
        </w:rPr>
        <w:t xml:space="preserve">the two </w:t>
      </w:r>
      <w:r w:rsidR="000A0B8F">
        <w:rPr>
          <w:rFonts w:ascii="Times New Roman" w:hAnsi="Times New Roman"/>
        </w:rPr>
        <w:t>classes</w:t>
      </w:r>
      <w:r w:rsidR="001E35ED">
        <w:rPr>
          <w:rFonts w:ascii="Times New Roman" w:hAnsi="Times New Roman"/>
        </w:rPr>
        <w:t xml:space="preserve"> hold</w:t>
      </w:r>
      <w:r>
        <w:rPr>
          <w:rFonts w:ascii="Times New Roman" w:hAnsi="Times New Roman"/>
        </w:rPr>
        <w:t xml:space="preserve"> the same amount of </w:t>
      </w:r>
      <w:r w:rsidR="000A0B8F">
        <w:rPr>
          <w:rFonts w:ascii="Times New Roman" w:hAnsi="Times New Roman"/>
        </w:rPr>
        <w:t>juice</w:t>
      </w:r>
      <w:r>
        <w:rPr>
          <w:rFonts w:ascii="Times New Roman" w:hAnsi="Times New Roman"/>
        </w:rPr>
        <w:t xml:space="preserve">), one item is modified in front of the child. For example, the </w:t>
      </w:r>
      <w:r w:rsidR="000A0B8F">
        <w:rPr>
          <w:rFonts w:ascii="Times New Roman" w:hAnsi="Times New Roman"/>
        </w:rPr>
        <w:t>juice</w:t>
      </w:r>
      <w:r>
        <w:rPr>
          <w:rFonts w:ascii="Times New Roman" w:hAnsi="Times New Roman"/>
        </w:rPr>
        <w:t xml:space="preserve"> </w:t>
      </w:r>
      <w:r w:rsidR="001D7327">
        <w:rPr>
          <w:rFonts w:ascii="Times New Roman" w:hAnsi="Times New Roman"/>
        </w:rPr>
        <w:t xml:space="preserve">from one </w:t>
      </w:r>
      <w:r w:rsidR="000A0B8F">
        <w:rPr>
          <w:rFonts w:ascii="Times New Roman" w:hAnsi="Times New Roman"/>
        </w:rPr>
        <w:t>glass</w:t>
      </w:r>
      <w:r w:rsidR="001D73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is poured into a </w:t>
      </w:r>
      <w:r w:rsidR="001D7327">
        <w:rPr>
          <w:rFonts w:ascii="Times New Roman" w:hAnsi="Times New Roman"/>
        </w:rPr>
        <w:t xml:space="preserve">new </w:t>
      </w:r>
      <w:r w:rsidR="000A0B8F">
        <w:rPr>
          <w:rFonts w:ascii="Times New Roman" w:hAnsi="Times New Roman"/>
        </w:rPr>
        <w:t>glass</w:t>
      </w:r>
      <w:r w:rsidR="001D7327">
        <w:rPr>
          <w:rFonts w:ascii="Times New Roman" w:hAnsi="Times New Roman"/>
        </w:rPr>
        <w:t>, one</w:t>
      </w:r>
      <w:r>
        <w:rPr>
          <w:rFonts w:ascii="Times New Roman" w:hAnsi="Times New Roman"/>
        </w:rPr>
        <w:t xml:space="preserve"> that is </w:t>
      </w:r>
      <w:r w:rsidR="009C5B6C">
        <w:rPr>
          <w:rFonts w:ascii="Times New Roman" w:hAnsi="Times New Roman"/>
        </w:rPr>
        <w:t>narrower</w:t>
      </w:r>
      <w:r>
        <w:rPr>
          <w:rFonts w:ascii="Times New Roman" w:hAnsi="Times New Roman"/>
        </w:rPr>
        <w:t xml:space="preserve"> than the initial </w:t>
      </w:r>
      <w:r w:rsidR="000A0B8F">
        <w:rPr>
          <w:rFonts w:ascii="Times New Roman" w:hAnsi="Times New Roman"/>
        </w:rPr>
        <w:t>glass</w:t>
      </w:r>
      <w:r>
        <w:rPr>
          <w:rFonts w:ascii="Times New Roman" w:hAnsi="Times New Roman"/>
        </w:rPr>
        <w:t xml:space="preserve">. As a result of this transformation, the modified item </w:t>
      </w:r>
      <w:r w:rsidRPr="00734B73">
        <w:rPr>
          <w:rFonts w:ascii="Times New Roman" w:hAnsi="Times New Roman"/>
          <w:i/>
        </w:rPr>
        <w:t>looks like</w:t>
      </w:r>
      <w:r>
        <w:rPr>
          <w:rFonts w:ascii="Times New Roman" w:hAnsi="Times New Roman"/>
        </w:rPr>
        <w:t xml:space="preserve"> it has a different quantity</w:t>
      </w:r>
      <w:r w:rsidR="001D7327">
        <w:rPr>
          <w:rFonts w:ascii="Times New Roman" w:hAnsi="Times New Roman"/>
        </w:rPr>
        <w:t xml:space="preserve"> (e.g., the </w:t>
      </w:r>
      <w:r w:rsidR="009C203D">
        <w:rPr>
          <w:rFonts w:ascii="Times New Roman" w:hAnsi="Times New Roman"/>
        </w:rPr>
        <w:t>fluid</w:t>
      </w:r>
      <w:r w:rsidR="001D7327">
        <w:rPr>
          <w:rFonts w:ascii="Times New Roman" w:hAnsi="Times New Roman"/>
        </w:rPr>
        <w:t xml:space="preserve"> level </w:t>
      </w:r>
      <w:r w:rsidR="00D96210">
        <w:rPr>
          <w:rFonts w:ascii="Times New Roman" w:hAnsi="Times New Roman"/>
        </w:rPr>
        <w:t>has risen)</w:t>
      </w:r>
      <w:r w:rsidR="001D7327">
        <w:rPr>
          <w:rFonts w:ascii="Times New Roman" w:hAnsi="Times New Roman"/>
        </w:rPr>
        <w:t>. But</w:t>
      </w:r>
      <w:r>
        <w:rPr>
          <w:rFonts w:ascii="Times New Roman" w:hAnsi="Times New Roman"/>
        </w:rPr>
        <w:t xml:space="preserve"> in reality, t</w:t>
      </w:r>
      <w:r w:rsidR="001D7327">
        <w:rPr>
          <w:rFonts w:ascii="Times New Roman" w:hAnsi="Times New Roman"/>
        </w:rPr>
        <w:t xml:space="preserve">he </w:t>
      </w:r>
      <w:r w:rsidR="001D7327">
        <w:rPr>
          <w:rFonts w:ascii="Times New Roman" w:hAnsi="Times New Roman"/>
        </w:rPr>
        <w:lastRenderedPageBreak/>
        <w:t>amount was “conserved”:</w:t>
      </w:r>
      <w:r>
        <w:rPr>
          <w:rFonts w:ascii="Times New Roman" w:hAnsi="Times New Roman"/>
        </w:rPr>
        <w:t xml:space="preserve"> </w:t>
      </w:r>
      <w:r w:rsidR="001D7327">
        <w:rPr>
          <w:rFonts w:ascii="Times New Roman" w:hAnsi="Times New Roman"/>
        </w:rPr>
        <w:t xml:space="preserve">no change in </w:t>
      </w:r>
      <w:r w:rsidR="009C203D">
        <w:rPr>
          <w:rFonts w:ascii="Times New Roman" w:hAnsi="Times New Roman"/>
        </w:rPr>
        <w:t>magnitude</w:t>
      </w:r>
      <w:r>
        <w:rPr>
          <w:rFonts w:ascii="Times New Roman" w:hAnsi="Times New Roman"/>
        </w:rPr>
        <w:t xml:space="preserve">. The </w:t>
      </w:r>
      <w:r w:rsidR="00C20C36">
        <w:rPr>
          <w:rFonts w:ascii="Times New Roman" w:hAnsi="Times New Roman"/>
        </w:rPr>
        <w:t xml:space="preserve">child is then asked the initial question again: whether the two items have the same </w:t>
      </w:r>
      <w:r w:rsidR="009C203D">
        <w:rPr>
          <w:rFonts w:ascii="Times New Roman" w:hAnsi="Times New Roman"/>
        </w:rPr>
        <w:t>magnitude</w:t>
      </w:r>
      <w:r w:rsidR="00C20C36">
        <w:rPr>
          <w:rFonts w:ascii="Times New Roman" w:hAnsi="Times New Roman"/>
        </w:rPr>
        <w:t xml:space="preserve">. </w:t>
      </w:r>
    </w:p>
    <w:p w14:paraId="726F31B3" w14:textId="77777777" w:rsidR="001D7327" w:rsidRDefault="001D7327" w:rsidP="00253E46">
      <w:pPr>
        <w:spacing w:line="480" w:lineRule="auto"/>
        <w:ind w:firstLine="720"/>
        <w:rPr>
          <w:rFonts w:ascii="Times New Roman" w:hAnsi="Times New Roman"/>
        </w:rPr>
      </w:pPr>
    </w:p>
    <w:p w14:paraId="3EC0BCB2" w14:textId="156A1148" w:rsidR="003A69D7" w:rsidRPr="003F6B71" w:rsidRDefault="00C20C36" w:rsidP="00253E46">
      <w:pPr>
        <w:spacing w:line="480" w:lineRule="auto"/>
        <w:ind w:firstLine="720"/>
        <w:rPr>
          <w:rFonts w:ascii="Times New Roman" w:hAnsi="Times New Roman" w:cs="Times New Roman"/>
        </w:rPr>
      </w:pPr>
      <w:r w:rsidRPr="003F6B71">
        <w:rPr>
          <w:rFonts w:ascii="Times New Roman" w:hAnsi="Times New Roman"/>
        </w:rPr>
        <w:t>There are several version</w:t>
      </w:r>
      <w:r w:rsidR="00D002CB" w:rsidRPr="003F6B71">
        <w:rPr>
          <w:rFonts w:ascii="Times New Roman" w:hAnsi="Times New Roman"/>
        </w:rPr>
        <w:t>s</w:t>
      </w:r>
      <w:r w:rsidRPr="003F6B71">
        <w:rPr>
          <w:rFonts w:ascii="Times New Roman" w:hAnsi="Times New Roman"/>
        </w:rPr>
        <w:t xml:space="preserve"> of conservation </w:t>
      </w:r>
      <w:r w:rsidR="000A0B8F">
        <w:rPr>
          <w:rFonts w:ascii="Times New Roman" w:hAnsi="Times New Roman"/>
        </w:rPr>
        <w:t>tasks</w:t>
      </w:r>
      <w:r w:rsidRPr="003F6B71">
        <w:rPr>
          <w:rFonts w:ascii="Times New Roman" w:hAnsi="Times New Roman"/>
        </w:rPr>
        <w:t xml:space="preserve">, depending on the kind of magnitude that is </w:t>
      </w:r>
      <w:r w:rsidR="009B0C44" w:rsidRPr="003F6B71">
        <w:rPr>
          <w:rFonts w:ascii="Times New Roman" w:hAnsi="Times New Roman"/>
        </w:rPr>
        <w:t>targeted</w:t>
      </w:r>
      <w:r w:rsidRPr="003F6B71">
        <w:rPr>
          <w:rFonts w:ascii="Times New Roman" w:hAnsi="Times New Roman"/>
        </w:rPr>
        <w:t xml:space="preserve">. </w:t>
      </w:r>
      <w:r w:rsidR="000713E2">
        <w:rPr>
          <w:rFonts w:ascii="Times New Roman" w:hAnsi="Times New Roman"/>
        </w:rPr>
        <w:t>For</w:t>
      </w:r>
      <w:r w:rsidRPr="003F6B71">
        <w:rPr>
          <w:rFonts w:ascii="Times New Roman" w:hAnsi="Times New Roman"/>
        </w:rPr>
        <w:t xml:space="preserve"> </w:t>
      </w:r>
      <w:r w:rsidR="00C815AA" w:rsidRPr="003F6B71">
        <w:rPr>
          <w:rFonts w:ascii="Times New Roman" w:hAnsi="Times New Roman" w:cs="Times New Roman"/>
          <w:i/>
        </w:rPr>
        <w:t>number</w:t>
      </w:r>
      <w:r w:rsidR="00A26674">
        <w:rPr>
          <w:rFonts w:ascii="Times New Roman" w:hAnsi="Times New Roman" w:cs="Times New Roman"/>
          <w:i/>
        </w:rPr>
        <w:t xml:space="preserve"> </w:t>
      </w:r>
      <w:r w:rsidR="00A26674">
        <w:rPr>
          <w:rFonts w:ascii="Times New Roman" w:hAnsi="Times New Roman" w:cs="Times New Roman"/>
        </w:rPr>
        <w:t>conservation</w:t>
      </w:r>
      <w:r w:rsidR="009B0C44" w:rsidRPr="003F6B71">
        <w:rPr>
          <w:rFonts w:ascii="Times New Roman" w:hAnsi="Times New Roman" w:cs="Times New Roman"/>
        </w:rPr>
        <w:t>,</w:t>
      </w:r>
      <w:r w:rsidRPr="003F6B71">
        <w:rPr>
          <w:rFonts w:ascii="Times New Roman" w:hAnsi="Times New Roman" w:cs="Times New Roman"/>
        </w:rPr>
        <w:t xml:space="preserve"> </w:t>
      </w:r>
      <w:r w:rsidR="00CC1C6D" w:rsidRPr="003F6B71">
        <w:rPr>
          <w:rFonts w:ascii="Times New Roman" w:hAnsi="Times New Roman" w:cs="Times New Roman"/>
        </w:rPr>
        <w:t>two rows of coins</w:t>
      </w:r>
      <w:r w:rsidR="00D96210">
        <w:rPr>
          <w:rFonts w:ascii="Times New Roman" w:hAnsi="Times New Roman" w:cs="Times New Roman"/>
        </w:rPr>
        <w:t xml:space="preserve"> </w:t>
      </w:r>
      <w:r w:rsidR="009B0C44" w:rsidRPr="003F6B71">
        <w:rPr>
          <w:rFonts w:ascii="Times New Roman" w:hAnsi="Times New Roman" w:cs="Times New Roman"/>
        </w:rPr>
        <w:t>are being compared</w:t>
      </w:r>
      <w:r w:rsidRPr="003F6B71">
        <w:rPr>
          <w:rFonts w:ascii="Times New Roman" w:hAnsi="Times New Roman" w:cs="Times New Roman"/>
        </w:rPr>
        <w:t>. At first</w:t>
      </w:r>
      <w:r w:rsidR="009B0C44" w:rsidRPr="003F6B71">
        <w:rPr>
          <w:rFonts w:ascii="Times New Roman" w:hAnsi="Times New Roman" w:cs="Times New Roman"/>
        </w:rPr>
        <w:t>,</w:t>
      </w:r>
      <w:r w:rsidRPr="003F6B71">
        <w:rPr>
          <w:rFonts w:ascii="Times New Roman" w:hAnsi="Times New Roman" w:cs="Times New Roman"/>
        </w:rPr>
        <w:t xml:space="preserve"> the coins are arranged i</w:t>
      </w:r>
      <w:r w:rsidR="00CC1C6D" w:rsidRPr="003F6B71">
        <w:rPr>
          <w:rFonts w:ascii="Times New Roman" w:hAnsi="Times New Roman" w:cs="Times New Roman"/>
        </w:rPr>
        <w:t>n a one-to-one correspondence</w:t>
      </w:r>
      <w:r w:rsidR="00E879CC" w:rsidRPr="003F6B71">
        <w:rPr>
          <w:rFonts w:ascii="Times New Roman" w:hAnsi="Times New Roman" w:cs="Times New Roman"/>
        </w:rPr>
        <w:t xml:space="preserve">, </w:t>
      </w:r>
      <w:r w:rsidR="000713E2">
        <w:rPr>
          <w:rFonts w:ascii="Times New Roman" w:hAnsi="Times New Roman" w:cs="Times New Roman"/>
        </w:rPr>
        <w:t>yielding</w:t>
      </w:r>
      <w:r w:rsidR="009C203D">
        <w:rPr>
          <w:rFonts w:ascii="Times New Roman" w:hAnsi="Times New Roman" w:cs="Times New Roman"/>
        </w:rPr>
        <w:t xml:space="preserve"> rows </w:t>
      </w:r>
      <w:r w:rsidR="000713E2">
        <w:rPr>
          <w:rFonts w:ascii="Times New Roman" w:hAnsi="Times New Roman" w:cs="Times New Roman"/>
        </w:rPr>
        <w:t xml:space="preserve">of </w:t>
      </w:r>
      <w:r w:rsidR="009C203D">
        <w:rPr>
          <w:rFonts w:ascii="Times New Roman" w:hAnsi="Times New Roman" w:cs="Times New Roman"/>
        </w:rPr>
        <w:t>the same length</w:t>
      </w:r>
      <w:r w:rsidR="00E879CC" w:rsidRPr="003F6B71">
        <w:rPr>
          <w:rFonts w:ascii="Times New Roman" w:hAnsi="Times New Roman" w:cs="Times New Roman"/>
        </w:rPr>
        <w:t xml:space="preserve">. </w:t>
      </w:r>
      <w:r w:rsidR="00C14CD9">
        <w:rPr>
          <w:rFonts w:ascii="Times New Roman" w:hAnsi="Times New Roman" w:cs="Times New Roman"/>
        </w:rPr>
        <w:t>The coins of</w:t>
      </w:r>
      <w:r w:rsidR="000713E2">
        <w:rPr>
          <w:rFonts w:ascii="Times New Roman" w:hAnsi="Times New Roman" w:cs="Times New Roman"/>
        </w:rPr>
        <w:t xml:space="preserve"> o</w:t>
      </w:r>
      <w:r w:rsidRPr="003F6B71">
        <w:rPr>
          <w:rFonts w:ascii="Times New Roman" w:hAnsi="Times New Roman" w:cs="Times New Roman"/>
        </w:rPr>
        <w:t>ne row ar</w:t>
      </w:r>
      <w:r w:rsidR="00E879CC" w:rsidRPr="003F6B71">
        <w:rPr>
          <w:rFonts w:ascii="Times New Roman" w:hAnsi="Times New Roman" w:cs="Times New Roman"/>
        </w:rPr>
        <w:t xml:space="preserve">e </w:t>
      </w:r>
      <w:r w:rsidR="000713E2">
        <w:rPr>
          <w:rFonts w:ascii="Times New Roman" w:hAnsi="Times New Roman" w:cs="Times New Roman"/>
        </w:rPr>
        <w:t>then</w:t>
      </w:r>
      <w:r w:rsidR="00C14CD9">
        <w:rPr>
          <w:rFonts w:ascii="Times New Roman" w:hAnsi="Times New Roman" w:cs="Times New Roman"/>
        </w:rPr>
        <w:t xml:space="preserve"> spre</w:t>
      </w:r>
      <w:r w:rsidR="00C14CD9" w:rsidRPr="003F6B71">
        <w:rPr>
          <w:rFonts w:ascii="Times New Roman" w:hAnsi="Times New Roman" w:cs="Times New Roman"/>
        </w:rPr>
        <w:t>ad</w:t>
      </w:r>
      <w:r w:rsidR="00E879CC" w:rsidRPr="003F6B71">
        <w:rPr>
          <w:rFonts w:ascii="Times New Roman" w:hAnsi="Times New Roman" w:cs="Times New Roman"/>
        </w:rPr>
        <w:t xml:space="preserve"> apart</w:t>
      </w:r>
      <w:r w:rsidRPr="003F6B71">
        <w:rPr>
          <w:rFonts w:ascii="Times New Roman" w:hAnsi="Times New Roman" w:cs="Times New Roman"/>
        </w:rPr>
        <w:t xml:space="preserve">. </w:t>
      </w:r>
      <w:r w:rsidR="000713E2">
        <w:rPr>
          <w:rFonts w:ascii="Times New Roman" w:hAnsi="Times New Roman" w:cs="Times New Roman"/>
        </w:rPr>
        <w:t>For</w:t>
      </w:r>
      <w:r w:rsidRPr="003F6B71">
        <w:rPr>
          <w:rFonts w:ascii="Times New Roman" w:hAnsi="Times New Roman" w:cs="Times New Roman"/>
        </w:rPr>
        <w:t xml:space="preserve"> </w:t>
      </w:r>
      <w:r w:rsidRPr="003F6B71">
        <w:rPr>
          <w:rFonts w:ascii="Times New Roman" w:hAnsi="Times New Roman" w:cs="Times New Roman"/>
          <w:i/>
        </w:rPr>
        <w:t>length</w:t>
      </w:r>
      <w:r w:rsidR="00A26674" w:rsidRPr="00A26674">
        <w:rPr>
          <w:rFonts w:ascii="Times New Roman" w:hAnsi="Times New Roman" w:cs="Times New Roman"/>
        </w:rPr>
        <w:t xml:space="preserve"> </w:t>
      </w:r>
      <w:r w:rsidR="00A26674">
        <w:rPr>
          <w:rFonts w:ascii="Times New Roman" w:hAnsi="Times New Roman" w:cs="Times New Roman"/>
        </w:rPr>
        <w:t>conservation</w:t>
      </w:r>
      <w:r w:rsidRPr="003F6B71">
        <w:rPr>
          <w:rFonts w:ascii="Times New Roman" w:hAnsi="Times New Roman" w:cs="Times New Roman"/>
        </w:rPr>
        <w:t xml:space="preserve">, two </w:t>
      </w:r>
      <w:r w:rsidR="0081697D" w:rsidRPr="003F6B71">
        <w:rPr>
          <w:rFonts w:ascii="Times New Roman" w:hAnsi="Times New Roman" w:cs="Times New Roman"/>
        </w:rPr>
        <w:t xml:space="preserve">identical </w:t>
      </w:r>
      <w:r w:rsidRPr="003F6B71">
        <w:rPr>
          <w:rFonts w:ascii="Times New Roman" w:hAnsi="Times New Roman" w:cs="Times New Roman"/>
        </w:rPr>
        <w:t xml:space="preserve">sticks are </w:t>
      </w:r>
      <w:r w:rsidR="000713E2">
        <w:rPr>
          <w:rFonts w:ascii="Times New Roman" w:hAnsi="Times New Roman" w:cs="Times New Roman"/>
        </w:rPr>
        <w:t>presented</w:t>
      </w:r>
      <w:r w:rsidRPr="003F6B71">
        <w:rPr>
          <w:rFonts w:ascii="Times New Roman" w:hAnsi="Times New Roman" w:cs="Times New Roman"/>
        </w:rPr>
        <w:t xml:space="preserve"> side by side. The ends first coincide, </w:t>
      </w:r>
      <w:r w:rsidR="0081697D" w:rsidRPr="003F6B71">
        <w:rPr>
          <w:rFonts w:ascii="Times New Roman" w:hAnsi="Times New Roman" w:cs="Times New Roman"/>
        </w:rPr>
        <w:t>after</w:t>
      </w:r>
      <w:r w:rsidRPr="003F6B71">
        <w:rPr>
          <w:rFonts w:ascii="Times New Roman" w:hAnsi="Times New Roman" w:cs="Times New Roman"/>
        </w:rPr>
        <w:t xml:space="preserve"> </w:t>
      </w:r>
      <w:r w:rsidR="0081697D" w:rsidRPr="003F6B71">
        <w:rPr>
          <w:rFonts w:ascii="Times New Roman" w:hAnsi="Times New Roman" w:cs="Times New Roman"/>
        </w:rPr>
        <w:t xml:space="preserve">which one stick is moved up a bit. </w:t>
      </w:r>
      <w:r w:rsidR="000713E2">
        <w:rPr>
          <w:rFonts w:ascii="Times New Roman" w:hAnsi="Times New Roman" w:cs="Times New Roman"/>
        </w:rPr>
        <w:t>For</w:t>
      </w:r>
      <w:r w:rsidR="0081697D" w:rsidRPr="003F6B71">
        <w:rPr>
          <w:rFonts w:ascii="Times New Roman" w:hAnsi="Times New Roman" w:cs="Times New Roman"/>
        </w:rPr>
        <w:t xml:space="preserve"> </w:t>
      </w:r>
      <w:r w:rsidR="0081697D" w:rsidRPr="003F6B71">
        <w:rPr>
          <w:rFonts w:ascii="Times New Roman" w:hAnsi="Times New Roman" w:cs="Times New Roman"/>
          <w:i/>
        </w:rPr>
        <w:t>mass</w:t>
      </w:r>
      <w:r w:rsidR="000713E2" w:rsidRPr="000713E2">
        <w:rPr>
          <w:rFonts w:ascii="Times New Roman" w:hAnsi="Times New Roman" w:cs="Times New Roman"/>
        </w:rPr>
        <w:t>,</w:t>
      </w:r>
      <w:r w:rsidR="000713E2">
        <w:rPr>
          <w:rFonts w:ascii="Times New Roman" w:hAnsi="Times New Roman" w:cs="Times New Roman"/>
          <w:i/>
        </w:rPr>
        <w:t xml:space="preserve"> </w:t>
      </w:r>
      <w:r w:rsidR="000713E2" w:rsidRPr="000713E2">
        <w:rPr>
          <w:rFonts w:ascii="Times New Roman" w:hAnsi="Times New Roman" w:cs="Times New Roman"/>
          <w:i/>
        </w:rPr>
        <w:t>weight</w:t>
      </w:r>
      <w:r w:rsidR="000713E2" w:rsidRPr="000713E2">
        <w:rPr>
          <w:rFonts w:ascii="Times New Roman" w:hAnsi="Times New Roman" w:cs="Times New Roman"/>
        </w:rPr>
        <w:t>, and</w:t>
      </w:r>
      <w:r w:rsidR="000713E2">
        <w:rPr>
          <w:rFonts w:ascii="Times New Roman" w:hAnsi="Times New Roman" w:cs="Times New Roman"/>
          <w:i/>
        </w:rPr>
        <w:t xml:space="preserve"> volume</w:t>
      </w:r>
      <w:r w:rsidR="00A26674">
        <w:rPr>
          <w:rFonts w:ascii="Times New Roman" w:hAnsi="Times New Roman" w:cs="Times New Roman"/>
          <w:i/>
        </w:rPr>
        <w:t xml:space="preserve"> </w:t>
      </w:r>
      <w:r w:rsidR="00A26674">
        <w:rPr>
          <w:rFonts w:ascii="Times New Roman" w:hAnsi="Times New Roman" w:cs="Times New Roman"/>
        </w:rPr>
        <w:t>conservation</w:t>
      </w:r>
      <w:r w:rsidR="0081697D" w:rsidRPr="003F6B71">
        <w:rPr>
          <w:rFonts w:ascii="Times New Roman" w:hAnsi="Times New Roman" w:cs="Times New Roman"/>
        </w:rPr>
        <w:t xml:space="preserve">, two identical balls of clay are </w:t>
      </w:r>
      <w:r w:rsidR="000713E2">
        <w:rPr>
          <w:rFonts w:ascii="Times New Roman" w:hAnsi="Times New Roman" w:cs="Times New Roman"/>
        </w:rPr>
        <w:t>presented</w:t>
      </w:r>
      <w:r w:rsidR="0081697D" w:rsidRPr="003F6B71">
        <w:rPr>
          <w:rFonts w:ascii="Times New Roman" w:hAnsi="Times New Roman" w:cs="Times New Roman"/>
        </w:rPr>
        <w:t xml:space="preserve">, </w:t>
      </w:r>
      <w:r w:rsidR="002F380D" w:rsidRPr="003F6B71">
        <w:rPr>
          <w:rFonts w:ascii="Times New Roman" w:hAnsi="Times New Roman" w:cs="Times New Roman"/>
        </w:rPr>
        <w:t xml:space="preserve">after which </w:t>
      </w:r>
      <w:r w:rsidR="0081697D" w:rsidRPr="003F6B71">
        <w:rPr>
          <w:rFonts w:ascii="Times New Roman" w:hAnsi="Times New Roman" w:cs="Times New Roman"/>
        </w:rPr>
        <w:t xml:space="preserve">one ball </w:t>
      </w:r>
      <w:r w:rsidR="002F380D" w:rsidRPr="003F6B71">
        <w:rPr>
          <w:rFonts w:ascii="Times New Roman" w:hAnsi="Times New Roman" w:cs="Times New Roman"/>
        </w:rPr>
        <w:t xml:space="preserve">is turned into a sausage-like </w:t>
      </w:r>
      <w:r w:rsidR="00E879CC" w:rsidRPr="003F6B71">
        <w:rPr>
          <w:rFonts w:ascii="Times New Roman" w:hAnsi="Times New Roman" w:cs="Times New Roman"/>
        </w:rPr>
        <w:t>shape</w:t>
      </w:r>
      <w:r w:rsidR="002F380D" w:rsidRPr="003F6B71">
        <w:rPr>
          <w:rFonts w:ascii="Times New Roman" w:hAnsi="Times New Roman" w:cs="Times New Roman"/>
        </w:rPr>
        <w:t xml:space="preserve">. </w:t>
      </w:r>
      <w:r w:rsidR="000713E2">
        <w:rPr>
          <w:rFonts w:ascii="Times New Roman" w:hAnsi="Times New Roman" w:cs="Times New Roman"/>
        </w:rPr>
        <w:t xml:space="preserve">Finally, for </w:t>
      </w:r>
      <w:r w:rsidR="002F380D" w:rsidRPr="003F6B71">
        <w:rPr>
          <w:rFonts w:ascii="Times New Roman" w:hAnsi="Times New Roman" w:cs="Times New Roman"/>
          <w:i/>
        </w:rPr>
        <w:t>area</w:t>
      </w:r>
      <w:r w:rsidR="00A26674">
        <w:rPr>
          <w:rFonts w:ascii="Times New Roman" w:hAnsi="Times New Roman" w:cs="Times New Roman"/>
          <w:i/>
        </w:rPr>
        <w:t xml:space="preserve"> </w:t>
      </w:r>
      <w:r w:rsidR="00A26674">
        <w:rPr>
          <w:rFonts w:ascii="Times New Roman" w:hAnsi="Times New Roman" w:cs="Times New Roman"/>
        </w:rPr>
        <w:t>conservation</w:t>
      </w:r>
      <w:r w:rsidR="002F380D" w:rsidRPr="003F6B71">
        <w:rPr>
          <w:rFonts w:ascii="Times New Roman" w:hAnsi="Times New Roman" w:cs="Times New Roman"/>
        </w:rPr>
        <w:t xml:space="preserve">, </w:t>
      </w:r>
      <w:r w:rsidR="00645200" w:rsidRPr="003F6B71">
        <w:rPr>
          <w:rFonts w:ascii="Times New Roman" w:hAnsi="Times New Roman" w:cs="Times New Roman"/>
        </w:rPr>
        <w:t xml:space="preserve">two </w:t>
      </w:r>
      <w:r w:rsidR="00470028" w:rsidRPr="003F6B71">
        <w:rPr>
          <w:rFonts w:ascii="Times New Roman" w:hAnsi="Times New Roman" w:cs="Times New Roman"/>
        </w:rPr>
        <w:t>identical pieces of cardboard</w:t>
      </w:r>
      <w:r w:rsidR="00D96210">
        <w:rPr>
          <w:rFonts w:ascii="Times New Roman" w:hAnsi="Times New Roman" w:cs="Times New Roman"/>
        </w:rPr>
        <w:t>,</w:t>
      </w:r>
      <w:r w:rsidR="00470028" w:rsidRPr="003F6B71">
        <w:rPr>
          <w:rFonts w:ascii="Times New Roman" w:hAnsi="Times New Roman" w:cs="Times New Roman"/>
        </w:rPr>
        <w:t xml:space="preserve"> </w:t>
      </w:r>
      <w:r w:rsidR="00165BF5">
        <w:rPr>
          <w:rFonts w:ascii="Times New Roman" w:hAnsi="Times New Roman" w:cs="Times New Roman"/>
        </w:rPr>
        <w:t>said to be farmland</w:t>
      </w:r>
      <w:r w:rsidR="00D96210">
        <w:rPr>
          <w:rFonts w:ascii="Times New Roman" w:hAnsi="Times New Roman" w:cs="Times New Roman"/>
        </w:rPr>
        <w:t>,</w:t>
      </w:r>
      <w:r w:rsidR="00165BF5">
        <w:rPr>
          <w:rFonts w:ascii="Times New Roman" w:hAnsi="Times New Roman" w:cs="Times New Roman"/>
        </w:rPr>
        <w:t xml:space="preserve"> </w:t>
      </w:r>
      <w:r w:rsidR="0024326E">
        <w:rPr>
          <w:rFonts w:ascii="Times New Roman" w:hAnsi="Times New Roman" w:cs="Times New Roman"/>
        </w:rPr>
        <w:t xml:space="preserve">are </w:t>
      </w:r>
      <w:r w:rsidR="00165BF5">
        <w:rPr>
          <w:rFonts w:ascii="Times New Roman" w:hAnsi="Times New Roman" w:cs="Times New Roman"/>
        </w:rPr>
        <w:t>being compared</w:t>
      </w:r>
      <w:r w:rsidR="0024326E">
        <w:rPr>
          <w:rFonts w:ascii="Times New Roman" w:hAnsi="Times New Roman" w:cs="Times New Roman"/>
        </w:rPr>
        <w:t xml:space="preserve">. There are </w:t>
      </w:r>
      <w:r w:rsidR="00165BF5">
        <w:rPr>
          <w:rFonts w:ascii="Times New Roman" w:hAnsi="Times New Roman" w:cs="Times New Roman"/>
        </w:rPr>
        <w:t>the same number of</w:t>
      </w:r>
      <w:r w:rsidR="0024326E">
        <w:rPr>
          <w:rFonts w:ascii="Times New Roman" w:hAnsi="Times New Roman" w:cs="Times New Roman"/>
        </w:rPr>
        <w:t xml:space="preserve"> ‘buildings’ on each farmland, distributed evenly at first. The buildings are then rearranged </w:t>
      </w:r>
      <w:r w:rsidR="000713E2">
        <w:rPr>
          <w:rFonts w:ascii="Times New Roman" w:hAnsi="Times New Roman" w:cs="Times New Roman"/>
        </w:rPr>
        <w:t>randomly</w:t>
      </w:r>
      <w:r w:rsidR="00D96210" w:rsidRPr="00D96210">
        <w:rPr>
          <w:rFonts w:ascii="Times New Roman" w:hAnsi="Times New Roman" w:cs="Times New Roman"/>
        </w:rPr>
        <w:t xml:space="preserve"> </w:t>
      </w:r>
      <w:r w:rsidR="00D96210">
        <w:rPr>
          <w:rFonts w:ascii="Times New Roman" w:hAnsi="Times New Roman" w:cs="Times New Roman"/>
        </w:rPr>
        <w:t>on one farmland</w:t>
      </w:r>
      <w:r w:rsidR="000713E2">
        <w:rPr>
          <w:rFonts w:ascii="Times New Roman" w:hAnsi="Times New Roman" w:cs="Times New Roman"/>
        </w:rPr>
        <w:t xml:space="preserve">, </w:t>
      </w:r>
      <w:r w:rsidR="0024326E">
        <w:rPr>
          <w:rFonts w:ascii="Times New Roman" w:hAnsi="Times New Roman" w:cs="Times New Roman"/>
        </w:rPr>
        <w:t xml:space="preserve">and children are asked whether the </w:t>
      </w:r>
      <w:r w:rsidR="00165BF5">
        <w:rPr>
          <w:rFonts w:ascii="Times New Roman" w:hAnsi="Times New Roman" w:cs="Times New Roman"/>
        </w:rPr>
        <w:t>area</w:t>
      </w:r>
      <w:r w:rsidR="000713E2">
        <w:rPr>
          <w:rFonts w:ascii="Times New Roman" w:hAnsi="Times New Roman" w:cs="Times New Roman"/>
        </w:rPr>
        <w:t xml:space="preserve"> of</w:t>
      </w:r>
      <w:r w:rsidR="0024326E">
        <w:rPr>
          <w:rFonts w:ascii="Times New Roman" w:hAnsi="Times New Roman" w:cs="Times New Roman"/>
        </w:rPr>
        <w:t xml:space="preserve"> farmland is still the same. </w:t>
      </w:r>
    </w:p>
    <w:p w14:paraId="4BD61051" w14:textId="77777777" w:rsidR="009B0C44" w:rsidRPr="003F6B71" w:rsidRDefault="009B0C44" w:rsidP="00253E46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1C9CAFD4" w14:textId="630803F2" w:rsidR="00F7796B" w:rsidRDefault="009B0C44" w:rsidP="00253E46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Using </w:t>
      </w:r>
      <w:r w:rsidR="00FF5C51">
        <w:rPr>
          <w:rFonts w:ascii="Times New Roman" w:hAnsi="Times New Roman" w:cs="Times New Roman"/>
        </w:rPr>
        <w:t>children’s answers in conservation experiments</w:t>
      </w:r>
      <w:r w:rsidR="00F5050C">
        <w:rPr>
          <w:rFonts w:ascii="Times New Roman" w:hAnsi="Times New Roman" w:cs="Times New Roman"/>
        </w:rPr>
        <w:t xml:space="preserve">, Piaget </w:t>
      </w:r>
      <w:r>
        <w:rPr>
          <w:rFonts w:ascii="Times New Roman" w:hAnsi="Times New Roman" w:cs="Times New Roman"/>
        </w:rPr>
        <w:t xml:space="preserve">differentiated between </w:t>
      </w:r>
      <w:r w:rsidR="00D96210">
        <w:rPr>
          <w:rFonts w:ascii="Times New Roman" w:hAnsi="Times New Roman" w:cs="Times New Roman"/>
        </w:rPr>
        <w:t>those</w:t>
      </w:r>
      <w:r>
        <w:rPr>
          <w:rFonts w:ascii="Times New Roman" w:hAnsi="Times New Roman" w:cs="Times New Roman"/>
        </w:rPr>
        <w:t xml:space="preserve"> who </w:t>
      </w:r>
      <w:r w:rsidR="00B401A0">
        <w:rPr>
          <w:rFonts w:ascii="Times New Roman" w:hAnsi="Times New Roman" w:cs="Times New Roman"/>
        </w:rPr>
        <w:t>perform successfully</w:t>
      </w:r>
      <w:r>
        <w:rPr>
          <w:rFonts w:ascii="Times New Roman" w:hAnsi="Times New Roman" w:cs="Times New Roman"/>
        </w:rPr>
        <w:t xml:space="preserve"> </w:t>
      </w:r>
      <w:r w:rsidR="00A26674">
        <w:rPr>
          <w:rFonts w:ascii="Times New Roman" w:hAnsi="Times New Roman" w:cs="Times New Roman"/>
        </w:rPr>
        <w:t xml:space="preserve">(labeled as “conservers”) </w:t>
      </w:r>
      <w:r>
        <w:rPr>
          <w:rFonts w:ascii="Times New Roman" w:hAnsi="Times New Roman" w:cs="Times New Roman"/>
        </w:rPr>
        <w:t xml:space="preserve">and </w:t>
      </w:r>
      <w:r w:rsidR="00D96210">
        <w:rPr>
          <w:rFonts w:ascii="Times New Roman" w:hAnsi="Times New Roman" w:cs="Times New Roman"/>
        </w:rPr>
        <w:t>those</w:t>
      </w:r>
      <w:r>
        <w:rPr>
          <w:rFonts w:ascii="Times New Roman" w:hAnsi="Times New Roman" w:cs="Times New Roman"/>
        </w:rPr>
        <w:t xml:space="preserve"> who make systematic mistakes </w:t>
      </w:r>
      <w:r w:rsidR="00A26674">
        <w:rPr>
          <w:rFonts w:ascii="Times New Roman" w:hAnsi="Times New Roman" w:cs="Times New Roman"/>
        </w:rPr>
        <w:t>(labeled as</w:t>
      </w:r>
      <w:r w:rsidR="00382F78">
        <w:rPr>
          <w:rFonts w:ascii="Times New Roman" w:hAnsi="Times New Roman" w:cs="Times New Roman"/>
        </w:rPr>
        <w:t xml:space="preserve"> </w:t>
      </w:r>
      <w:r w:rsidR="00F5050C">
        <w:rPr>
          <w:rFonts w:ascii="Times New Roman" w:hAnsi="Times New Roman" w:cs="Times New Roman"/>
        </w:rPr>
        <w:t>“non</w:t>
      </w:r>
      <w:r w:rsidR="00A26674">
        <w:rPr>
          <w:rFonts w:ascii="Times New Roman" w:hAnsi="Times New Roman" w:cs="Times New Roman"/>
        </w:rPr>
        <w:t>-</w:t>
      </w:r>
      <w:r w:rsidR="00F5050C">
        <w:rPr>
          <w:rFonts w:ascii="Times New Roman" w:hAnsi="Times New Roman" w:cs="Times New Roman"/>
        </w:rPr>
        <w:t>conservers”</w:t>
      </w:r>
      <w:r>
        <w:rPr>
          <w:rFonts w:ascii="Times New Roman" w:hAnsi="Times New Roman" w:cs="Times New Roman"/>
        </w:rPr>
        <w:t xml:space="preserve">). </w:t>
      </w:r>
      <w:r w:rsidR="00FF5C51">
        <w:rPr>
          <w:rFonts w:ascii="Times New Roman" w:hAnsi="Times New Roman" w:cs="Times New Roman"/>
        </w:rPr>
        <w:t>Typically</w:t>
      </w:r>
      <w:r w:rsidR="003766A2">
        <w:rPr>
          <w:rFonts w:ascii="Times New Roman" w:hAnsi="Times New Roman" w:cs="Times New Roman"/>
        </w:rPr>
        <w:t>,</w:t>
      </w:r>
      <w:r w:rsidR="00FF5C51">
        <w:rPr>
          <w:rFonts w:ascii="Times New Roman" w:hAnsi="Times New Roman" w:cs="Times New Roman"/>
        </w:rPr>
        <w:t xml:space="preserve"> findings show that children </w:t>
      </w:r>
      <w:r w:rsidR="0053287E">
        <w:rPr>
          <w:rFonts w:ascii="Times New Roman" w:hAnsi="Times New Roman" w:cs="Times New Roman"/>
        </w:rPr>
        <w:t xml:space="preserve">under the age of 7 </w:t>
      </w:r>
      <w:r w:rsidR="003766A2">
        <w:rPr>
          <w:rFonts w:ascii="Times New Roman" w:hAnsi="Times New Roman" w:cs="Times New Roman"/>
        </w:rPr>
        <w:t xml:space="preserve">are non-conservers: </w:t>
      </w:r>
      <w:r w:rsidR="00B401A0">
        <w:rPr>
          <w:rFonts w:ascii="Times New Roman" w:hAnsi="Times New Roman" w:cs="Times New Roman"/>
        </w:rPr>
        <w:t>These children</w:t>
      </w:r>
      <w:r w:rsidR="003766A2">
        <w:rPr>
          <w:rFonts w:ascii="Times New Roman" w:hAnsi="Times New Roman" w:cs="Times New Roman"/>
        </w:rPr>
        <w:t xml:space="preserve"> claim </w:t>
      </w:r>
      <w:r w:rsidR="00B401A0">
        <w:rPr>
          <w:rFonts w:ascii="Times New Roman" w:hAnsi="Times New Roman" w:cs="Times New Roman"/>
        </w:rPr>
        <w:t xml:space="preserve">incorrectly </w:t>
      </w:r>
      <w:r w:rsidR="003766A2">
        <w:rPr>
          <w:rFonts w:ascii="Times New Roman" w:hAnsi="Times New Roman" w:cs="Times New Roman"/>
        </w:rPr>
        <w:t xml:space="preserve">that </w:t>
      </w:r>
      <w:r w:rsidR="00382F78">
        <w:rPr>
          <w:rFonts w:ascii="Times New Roman" w:hAnsi="Times New Roman" w:cs="Times New Roman"/>
        </w:rPr>
        <w:t xml:space="preserve">the two quantities are no longer of the same magnitude </w:t>
      </w:r>
      <w:r w:rsidR="00B401A0">
        <w:rPr>
          <w:rFonts w:ascii="Times New Roman" w:hAnsi="Times New Roman" w:cs="Times New Roman"/>
        </w:rPr>
        <w:t xml:space="preserve">after the transformation. This mistake is surprising because </w:t>
      </w:r>
      <w:r w:rsidR="00F7796B">
        <w:rPr>
          <w:rFonts w:ascii="Times New Roman" w:hAnsi="Times New Roman" w:cs="Times New Roman"/>
        </w:rPr>
        <w:t>(1)</w:t>
      </w:r>
      <w:r w:rsidR="00372974">
        <w:rPr>
          <w:rFonts w:ascii="Times New Roman" w:hAnsi="Times New Roman" w:cs="Times New Roman"/>
        </w:rPr>
        <w:t xml:space="preserve"> </w:t>
      </w:r>
      <w:r w:rsidR="00A26674">
        <w:rPr>
          <w:rFonts w:ascii="Times New Roman" w:hAnsi="Times New Roman" w:cs="Times New Roman"/>
        </w:rPr>
        <w:t>children confirmed initially that</w:t>
      </w:r>
      <w:r w:rsidR="00F7796B">
        <w:rPr>
          <w:rFonts w:ascii="Times New Roman" w:hAnsi="Times New Roman" w:cs="Times New Roman"/>
        </w:rPr>
        <w:t xml:space="preserve"> </w:t>
      </w:r>
      <w:r w:rsidR="00382F78">
        <w:rPr>
          <w:rFonts w:ascii="Times New Roman" w:hAnsi="Times New Roman" w:cs="Times New Roman"/>
        </w:rPr>
        <w:t>the</w:t>
      </w:r>
      <w:r w:rsidR="00F7796B">
        <w:rPr>
          <w:rFonts w:ascii="Times New Roman" w:hAnsi="Times New Roman" w:cs="Times New Roman"/>
        </w:rPr>
        <w:t xml:space="preserve"> </w:t>
      </w:r>
      <w:r w:rsidR="00165BF5">
        <w:rPr>
          <w:rFonts w:ascii="Times New Roman" w:hAnsi="Times New Roman" w:cs="Times New Roman"/>
        </w:rPr>
        <w:t xml:space="preserve">two </w:t>
      </w:r>
      <w:r w:rsidR="00F7796B">
        <w:rPr>
          <w:rFonts w:ascii="Times New Roman" w:hAnsi="Times New Roman" w:cs="Times New Roman"/>
        </w:rPr>
        <w:t>quantities</w:t>
      </w:r>
      <w:r w:rsidR="00382F78">
        <w:rPr>
          <w:rFonts w:ascii="Times New Roman" w:hAnsi="Times New Roman" w:cs="Times New Roman"/>
        </w:rPr>
        <w:t xml:space="preserve"> were </w:t>
      </w:r>
      <w:r w:rsidR="00F7796B">
        <w:rPr>
          <w:rFonts w:ascii="Times New Roman" w:hAnsi="Times New Roman" w:cs="Times New Roman"/>
        </w:rPr>
        <w:t xml:space="preserve">of </w:t>
      </w:r>
      <w:r w:rsidR="00382F78">
        <w:rPr>
          <w:rFonts w:ascii="Times New Roman" w:hAnsi="Times New Roman" w:cs="Times New Roman"/>
        </w:rPr>
        <w:t xml:space="preserve">the same </w:t>
      </w:r>
      <w:r w:rsidR="00F7796B">
        <w:rPr>
          <w:rFonts w:ascii="Times New Roman" w:hAnsi="Times New Roman" w:cs="Times New Roman"/>
        </w:rPr>
        <w:t xml:space="preserve">magnitude, </w:t>
      </w:r>
      <w:r w:rsidR="00457DDB">
        <w:rPr>
          <w:rFonts w:ascii="Times New Roman" w:hAnsi="Times New Roman" w:cs="Times New Roman"/>
        </w:rPr>
        <w:t xml:space="preserve">and (2) the transformation happened in </w:t>
      </w:r>
      <w:r w:rsidR="000A0B8F">
        <w:rPr>
          <w:rFonts w:ascii="Times New Roman" w:hAnsi="Times New Roman" w:cs="Times New Roman"/>
        </w:rPr>
        <w:t>full view of children</w:t>
      </w:r>
      <w:r w:rsidR="00457DDB">
        <w:rPr>
          <w:rFonts w:ascii="Times New Roman" w:hAnsi="Times New Roman" w:cs="Times New Roman"/>
        </w:rPr>
        <w:t>. C</w:t>
      </w:r>
      <w:r w:rsidR="00165BF5">
        <w:rPr>
          <w:rFonts w:ascii="Times New Roman" w:hAnsi="Times New Roman" w:cs="Times New Roman"/>
        </w:rPr>
        <w:t xml:space="preserve">hildren should know that </w:t>
      </w:r>
      <w:r w:rsidR="00F7796B">
        <w:rPr>
          <w:rFonts w:ascii="Times New Roman" w:hAnsi="Times New Roman" w:cs="Times New Roman"/>
        </w:rPr>
        <w:t>the t</w:t>
      </w:r>
      <w:r w:rsidR="00165BF5">
        <w:rPr>
          <w:rFonts w:ascii="Times New Roman" w:hAnsi="Times New Roman" w:cs="Times New Roman"/>
        </w:rPr>
        <w:t>ransformation merely affect</w:t>
      </w:r>
      <w:r w:rsidR="000A0B8F">
        <w:rPr>
          <w:rFonts w:ascii="Times New Roman" w:hAnsi="Times New Roman" w:cs="Times New Roman"/>
        </w:rPr>
        <w:t>ed</w:t>
      </w:r>
      <w:r w:rsidR="00F7796B">
        <w:rPr>
          <w:rFonts w:ascii="Times New Roman" w:hAnsi="Times New Roman" w:cs="Times New Roman"/>
        </w:rPr>
        <w:t xml:space="preserve"> th</w:t>
      </w:r>
      <w:r w:rsidR="00B401A0">
        <w:rPr>
          <w:rFonts w:ascii="Times New Roman" w:hAnsi="Times New Roman" w:cs="Times New Roman"/>
        </w:rPr>
        <w:t xml:space="preserve">e arrangement, </w:t>
      </w:r>
      <w:r w:rsidR="00F7796B">
        <w:rPr>
          <w:rFonts w:ascii="Times New Roman" w:hAnsi="Times New Roman" w:cs="Times New Roman"/>
        </w:rPr>
        <w:t xml:space="preserve">not the quantity. </w:t>
      </w:r>
    </w:p>
    <w:p w14:paraId="4D4664CB" w14:textId="77777777" w:rsidR="00F7796B" w:rsidRDefault="00F7796B" w:rsidP="00253E46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0EF56196" w14:textId="47DEF938" w:rsidR="003766A2" w:rsidRDefault="00165BF5" w:rsidP="00253E46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Despite reliable findings, the validity of </w:t>
      </w:r>
      <w:r w:rsidR="00F7796B">
        <w:rPr>
          <w:rFonts w:ascii="Times New Roman" w:hAnsi="Times New Roman" w:cs="Times New Roman"/>
        </w:rPr>
        <w:t xml:space="preserve">conservation experiments </w:t>
      </w:r>
      <w:r>
        <w:rPr>
          <w:rFonts w:ascii="Times New Roman" w:hAnsi="Times New Roman" w:cs="Times New Roman"/>
        </w:rPr>
        <w:t xml:space="preserve">is still unclear. For example, the </w:t>
      </w:r>
      <w:r w:rsidR="00F7796B">
        <w:rPr>
          <w:rFonts w:ascii="Times New Roman" w:hAnsi="Times New Roman" w:cs="Times New Roman"/>
        </w:rPr>
        <w:t xml:space="preserve">mental processes that </w:t>
      </w:r>
      <w:r w:rsidR="00033C77">
        <w:rPr>
          <w:rFonts w:ascii="Times New Roman" w:hAnsi="Times New Roman" w:cs="Times New Roman"/>
        </w:rPr>
        <w:t>might be</w:t>
      </w:r>
      <w:r w:rsidR="00F7796B">
        <w:rPr>
          <w:rFonts w:ascii="Times New Roman" w:hAnsi="Times New Roman" w:cs="Times New Roman"/>
        </w:rPr>
        <w:t xml:space="preserve"> responsible for the mistaken performance of non</w:t>
      </w:r>
      <w:r w:rsidR="00A26674">
        <w:rPr>
          <w:rFonts w:ascii="Times New Roman" w:hAnsi="Times New Roman" w:cs="Times New Roman"/>
        </w:rPr>
        <w:t>-</w:t>
      </w:r>
      <w:r w:rsidR="00F7796B">
        <w:rPr>
          <w:rFonts w:ascii="Times New Roman" w:hAnsi="Times New Roman" w:cs="Times New Roman"/>
        </w:rPr>
        <w:t>conservers</w:t>
      </w:r>
      <w:r>
        <w:rPr>
          <w:rFonts w:ascii="Times New Roman" w:hAnsi="Times New Roman" w:cs="Times New Roman"/>
        </w:rPr>
        <w:t xml:space="preserve"> is still up for debate. And there is no answer as to the precise </w:t>
      </w:r>
      <w:r w:rsidR="00B401A0">
        <w:rPr>
          <w:rFonts w:ascii="Times New Roman" w:hAnsi="Times New Roman" w:cs="Times New Roman"/>
        </w:rPr>
        <w:t>developmental</w:t>
      </w:r>
      <w:r w:rsidR="00F7796B">
        <w:rPr>
          <w:rFonts w:ascii="Times New Roman" w:hAnsi="Times New Roman" w:cs="Times New Roman"/>
        </w:rPr>
        <w:t xml:space="preserve"> changes that take place </w:t>
      </w:r>
      <w:r>
        <w:rPr>
          <w:rFonts w:ascii="Times New Roman" w:hAnsi="Times New Roman" w:cs="Times New Roman"/>
        </w:rPr>
        <w:t>when</w:t>
      </w:r>
      <w:r w:rsidR="00E939F1">
        <w:rPr>
          <w:rFonts w:ascii="Times New Roman" w:hAnsi="Times New Roman" w:cs="Times New Roman"/>
        </w:rPr>
        <w:t xml:space="preserve"> children</w:t>
      </w:r>
      <w:r w:rsidR="00F7796B">
        <w:rPr>
          <w:rFonts w:ascii="Times New Roman" w:hAnsi="Times New Roman" w:cs="Times New Roman"/>
        </w:rPr>
        <w:t xml:space="preserve"> transition from non</w:t>
      </w:r>
      <w:r w:rsidR="00A2667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conservers to conservers.</w:t>
      </w:r>
      <w:r w:rsidR="004E1B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Piaget’s intuition was that </w:t>
      </w:r>
      <w:r w:rsidR="00E939F1">
        <w:rPr>
          <w:rFonts w:ascii="Times New Roman" w:hAnsi="Times New Roman" w:cs="Times New Roman"/>
        </w:rPr>
        <w:t xml:space="preserve">conservation mistakes are a reflection of the cognitive system at large: </w:t>
      </w:r>
      <w:r w:rsidR="00D96210">
        <w:rPr>
          <w:rFonts w:ascii="Times New Roman" w:hAnsi="Times New Roman" w:cs="Times New Roman"/>
        </w:rPr>
        <w:t xml:space="preserve">the combined effect of perception, attention, and memory processes. </w:t>
      </w:r>
      <w:r w:rsidR="00E939F1">
        <w:rPr>
          <w:rFonts w:ascii="Times New Roman" w:hAnsi="Times New Roman" w:cs="Times New Roman"/>
        </w:rPr>
        <w:t xml:space="preserve">Developmental changes are triggered by a so-called ‘compensation’, the process by which </w:t>
      </w:r>
      <w:r w:rsidR="00642C5A">
        <w:rPr>
          <w:rFonts w:ascii="Times New Roman" w:hAnsi="Times New Roman" w:cs="Times New Roman"/>
        </w:rPr>
        <w:t>child</w:t>
      </w:r>
      <w:r w:rsidR="00D96210">
        <w:rPr>
          <w:rFonts w:ascii="Times New Roman" w:hAnsi="Times New Roman" w:cs="Times New Roman"/>
        </w:rPr>
        <w:t>ren</w:t>
      </w:r>
      <w:r w:rsidR="00642C5A">
        <w:rPr>
          <w:rFonts w:ascii="Times New Roman" w:hAnsi="Times New Roman" w:cs="Times New Roman"/>
        </w:rPr>
        <w:t xml:space="preserve"> realize that </w:t>
      </w:r>
      <w:r w:rsidR="00E939F1">
        <w:rPr>
          <w:rFonts w:ascii="Times New Roman" w:hAnsi="Times New Roman" w:cs="Times New Roman"/>
        </w:rPr>
        <w:t xml:space="preserve">a magnitude is conserved despite the physical alternations. </w:t>
      </w:r>
      <w:r w:rsidR="00D96210">
        <w:rPr>
          <w:rFonts w:ascii="Times New Roman" w:hAnsi="Times New Roman" w:cs="Times New Roman"/>
        </w:rPr>
        <w:t>It</w:t>
      </w:r>
      <w:r w:rsidR="00E939F1">
        <w:rPr>
          <w:rFonts w:ascii="Times New Roman" w:hAnsi="Times New Roman" w:cs="Times New Roman"/>
        </w:rPr>
        <w:t xml:space="preserve"> is an </w:t>
      </w:r>
      <w:r w:rsidR="00587C67">
        <w:rPr>
          <w:rFonts w:ascii="Times New Roman" w:hAnsi="Times New Roman" w:cs="Times New Roman"/>
        </w:rPr>
        <w:t>“</w:t>
      </w:r>
      <w:r w:rsidR="00E939F1">
        <w:rPr>
          <w:rFonts w:ascii="Times New Roman" w:hAnsi="Times New Roman" w:cs="Times New Roman"/>
        </w:rPr>
        <w:t>Aha</w:t>
      </w:r>
      <w:r w:rsidR="00587C67">
        <w:rPr>
          <w:rFonts w:ascii="Times New Roman" w:hAnsi="Times New Roman" w:cs="Times New Roman"/>
        </w:rPr>
        <w:t xml:space="preserve">” </w:t>
      </w:r>
      <w:r w:rsidR="00E939F1">
        <w:rPr>
          <w:rFonts w:ascii="Times New Roman" w:hAnsi="Times New Roman" w:cs="Times New Roman"/>
        </w:rPr>
        <w:t xml:space="preserve">effect of sorts that moves the child from </w:t>
      </w:r>
      <w:r w:rsidR="00D96210">
        <w:rPr>
          <w:rFonts w:ascii="Times New Roman" w:hAnsi="Times New Roman" w:cs="Times New Roman"/>
        </w:rPr>
        <w:t xml:space="preserve">being a </w:t>
      </w:r>
      <w:r w:rsidR="00E939F1">
        <w:rPr>
          <w:rFonts w:ascii="Times New Roman" w:hAnsi="Times New Roman" w:cs="Times New Roman"/>
        </w:rPr>
        <w:t>non-c</w:t>
      </w:r>
      <w:r w:rsidR="00D96210">
        <w:rPr>
          <w:rFonts w:ascii="Times New Roman" w:hAnsi="Times New Roman" w:cs="Times New Roman"/>
        </w:rPr>
        <w:t>onserver</w:t>
      </w:r>
      <w:r w:rsidR="00E939F1">
        <w:rPr>
          <w:rFonts w:ascii="Times New Roman" w:hAnsi="Times New Roman" w:cs="Times New Roman"/>
        </w:rPr>
        <w:t xml:space="preserve"> to </w:t>
      </w:r>
      <w:r w:rsidR="00D96210">
        <w:rPr>
          <w:rFonts w:ascii="Times New Roman" w:hAnsi="Times New Roman" w:cs="Times New Roman"/>
        </w:rPr>
        <w:t>being a</w:t>
      </w:r>
      <w:r w:rsidR="00E939F1">
        <w:rPr>
          <w:rFonts w:ascii="Times New Roman" w:hAnsi="Times New Roman" w:cs="Times New Roman"/>
        </w:rPr>
        <w:t xml:space="preserve"> </w:t>
      </w:r>
      <w:r w:rsidR="00D96210">
        <w:rPr>
          <w:rFonts w:ascii="Times New Roman" w:hAnsi="Times New Roman" w:cs="Times New Roman"/>
        </w:rPr>
        <w:t>conserver</w:t>
      </w:r>
      <w:r w:rsidR="00E939F1">
        <w:rPr>
          <w:rFonts w:ascii="Times New Roman" w:hAnsi="Times New Roman" w:cs="Times New Roman"/>
        </w:rPr>
        <w:t xml:space="preserve">. </w:t>
      </w:r>
    </w:p>
    <w:p w14:paraId="3366A6BD" w14:textId="77777777" w:rsidR="004A6746" w:rsidRDefault="004A6746" w:rsidP="00253E46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434AAE42" w14:textId="458C514D" w:rsidR="002F3B81" w:rsidRPr="002F3B81" w:rsidRDefault="007C6CA9" w:rsidP="00253E46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Follow-up research has revealed th</w:t>
      </w:r>
      <w:r w:rsidR="00A52C4E">
        <w:rPr>
          <w:rFonts w:ascii="Times New Roman" w:hAnsi="Times New Roman" w:cs="Times New Roman"/>
        </w:rPr>
        <w:t xml:space="preserve">e robustness of conservation findings. For example, </w:t>
      </w:r>
      <w:r w:rsidR="00180484">
        <w:rPr>
          <w:rFonts w:ascii="Times New Roman" w:hAnsi="Times New Roman" w:cs="Times New Roman"/>
        </w:rPr>
        <w:t xml:space="preserve">conservation </w:t>
      </w:r>
      <w:r w:rsidR="00AC3B51">
        <w:rPr>
          <w:rFonts w:ascii="Times New Roman" w:hAnsi="Times New Roman" w:cs="Times New Roman"/>
        </w:rPr>
        <w:t>acquisition</w:t>
      </w:r>
      <w:r w:rsidR="00D263ED">
        <w:rPr>
          <w:rFonts w:ascii="Times New Roman" w:hAnsi="Times New Roman" w:cs="Times New Roman"/>
        </w:rPr>
        <w:t xml:space="preserve"> occurs in similar </w:t>
      </w:r>
      <w:r>
        <w:rPr>
          <w:rFonts w:ascii="Times New Roman" w:hAnsi="Times New Roman" w:cs="Times New Roman"/>
        </w:rPr>
        <w:t xml:space="preserve">patterns across countries </w:t>
      </w:r>
      <w:r w:rsidR="00180484">
        <w:rPr>
          <w:rFonts w:ascii="Times New Roman" w:hAnsi="Times New Roman" w:cs="Times New Roman"/>
        </w:rPr>
        <w:t>such as Australia, Canada, and Zambia.</w:t>
      </w:r>
      <w:r w:rsidR="00B07B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Similarly, </w:t>
      </w:r>
      <w:r w:rsidR="009E4C35">
        <w:rPr>
          <w:rFonts w:ascii="Times New Roman" w:hAnsi="Times New Roman" w:cs="Times New Roman"/>
        </w:rPr>
        <w:t xml:space="preserve">while there are cultural differences in the rate at which conservation acquisition occurs, </w:t>
      </w:r>
      <w:r>
        <w:rPr>
          <w:rFonts w:ascii="Times New Roman" w:hAnsi="Times New Roman" w:cs="Times New Roman"/>
        </w:rPr>
        <w:t xml:space="preserve">formal schooling does not appear to affect </w:t>
      </w:r>
      <w:r w:rsidR="00394C55">
        <w:rPr>
          <w:rFonts w:ascii="Times New Roman" w:hAnsi="Times New Roman" w:cs="Times New Roman"/>
        </w:rPr>
        <w:t>this competence</w:t>
      </w:r>
      <w:r>
        <w:rPr>
          <w:rFonts w:ascii="Times New Roman" w:hAnsi="Times New Roman" w:cs="Times New Roman"/>
        </w:rPr>
        <w:t xml:space="preserve">. </w:t>
      </w:r>
      <w:r w:rsidR="00394C55">
        <w:rPr>
          <w:rFonts w:ascii="Times New Roman" w:hAnsi="Times New Roman" w:cs="Times New Roman"/>
        </w:rPr>
        <w:t xml:space="preserve">Instead, there is an established relation between conservation success and math ability (e.g., conservers displayed greater fluency in addition and subtraction than non-conservers). </w:t>
      </w:r>
      <w:r w:rsidR="002F3B81">
        <w:rPr>
          <w:rFonts w:ascii="Times New Roman" w:hAnsi="Times New Roman" w:cs="Times New Roman"/>
        </w:rPr>
        <w:t xml:space="preserve">There is even evidence of </w:t>
      </w:r>
      <w:r w:rsidR="00394C55">
        <w:rPr>
          <w:rFonts w:ascii="Times New Roman" w:hAnsi="Times New Roman" w:cs="Times New Roman"/>
        </w:rPr>
        <w:t xml:space="preserve">neural connections: The difference between older children (conservers) and younger children (non-conservers) was traced to activity in the </w:t>
      </w:r>
      <w:r w:rsidR="002F3B81" w:rsidRPr="002F3B81">
        <w:rPr>
          <w:rFonts w:ascii="Times New Roman" w:hAnsi="Times New Roman" w:cs="Times New Roman"/>
        </w:rPr>
        <w:t>parieto</w:t>
      </w:r>
      <w:r w:rsidR="00394C55">
        <w:rPr>
          <w:rFonts w:ascii="Times New Roman" w:hAnsi="Times New Roman" w:cs="Times New Roman"/>
        </w:rPr>
        <w:t>-</w:t>
      </w:r>
      <w:r w:rsidR="002F3B81" w:rsidRPr="002F3B81">
        <w:rPr>
          <w:rFonts w:ascii="Times New Roman" w:hAnsi="Times New Roman" w:cs="Times New Roman"/>
        </w:rPr>
        <w:t xml:space="preserve">frontal </w:t>
      </w:r>
      <w:r w:rsidR="00394C55">
        <w:rPr>
          <w:rFonts w:ascii="Times New Roman" w:hAnsi="Times New Roman" w:cs="Times New Roman"/>
        </w:rPr>
        <w:t>area of the brain (known to be</w:t>
      </w:r>
      <w:r w:rsidR="002F3B81" w:rsidRPr="002F3B81">
        <w:rPr>
          <w:rFonts w:ascii="Times New Roman" w:hAnsi="Times New Roman" w:cs="Times New Roman"/>
        </w:rPr>
        <w:t xml:space="preserve"> involved in numerical and executive functions</w:t>
      </w:r>
      <w:r w:rsidR="00394C55">
        <w:rPr>
          <w:rFonts w:ascii="Times New Roman" w:hAnsi="Times New Roman" w:cs="Times New Roman"/>
        </w:rPr>
        <w:t>)</w:t>
      </w:r>
      <w:r w:rsidR="002F3B81" w:rsidRPr="002F3B81">
        <w:rPr>
          <w:rFonts w:ascii="Times New Roman" w:hAnsi="Times New Roman" w:cs="Times New Roman"/>
        </w:rPr>
        <w:t>.</w:t>
      </w:r>
      <w:r w:rsidR="00394C55">
        <w:rPr>
          <w:rFonts w:ascii="Times New Roman" w:hAnsi="Times New Roman" w:cs="Times New Roman"/>
        </w:rPr>
        <w:t xml:space="preserve"> </w:t>
      </w:r>
    </w:p>
    <w:p w14:paraId="70DE685E" w14:textId="77777777" w:rsidR="002F3B81" w:rsidRDefault="002F3B81" w:rsidP="00253E46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075B6A63" w14:textId="2FCC5232" w:rsidR="007D7D60" w:rsidRDefault="00587C67" w:rsidP="00253E46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</w:t>
      </w:r>
      <w:r w:rsidR="00542B7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the same time, </w:t>
      </w:r>
      <w:r w:rsidR="00542B75">
        <w:rPr>
          <w:rFonts w:ascii="Times New Roman" w:hAnsi="Times New Roman" w:cs="Times New Roman"/>
        </w:rPr>
        <w:t>conservation</w:t>
      </w:r>
      <w:r>
        <w:rPr>
          <w:rFonts w:ascii="Times New Roman" w:hAnsi="Times New Roman" w:cs="Times New Roman"/>
        </w:rPr>
        <w:t xml:space="preserve"> findings are modulated by </w:t>
      </w:r>
      <w:r w:rsidR="00D96210">
        <w:rPr>
          <w:rFonts w:ascii="Times New Roman" w:hAnsi="Times New Roman" w:cs="Times New Roman"/>
        </w:rPr>
        <w:t xml:space="preserve">strong context effects. </w:t>
      </w:r>
      <w:r w:rsidR="00A94864">
        <w:rPr>
          <w:rFonts w:ascii="Times New Roman" w:hAnsi="Times New Roman" w:cs="Times New Roman"/>
        </w:rPr>
        <w:t xml:space="preserve">For example, performance improved when children </w:t>
      </w:r>
      <w:r w:rsidR="00D96210">
        <w:rPr>
          <w:rFonts w:ascii="Times New Roman" w:hAnsi="Times New Roman" w:cs="Times New Roman"/>
        </w:rPr>
        <w:t>could</w:t>
      </w:r>
      <w:r w:rsidR="00A94864">
        <w:rPr>
          <w:rFonts w:ascii="Times New Roman" w:hAnsi="Times New Roman" w:cs="Times New Roman"/>
        </w:rPr>
        <w:t xml:space="preserve"> either observe conservers or discuss the </w:t>
      </w:r>
      <w:r w:rsidR="00D96210">
        <w:rPr>
          <w:rFonts w:ascii="Times New Roman" w:hAnsi="Times New Roman" w:cs="Times New Roman"/>
        </w:rPr>
        <w:t>task</w:t>
      </w:r>
      <w:r w:rsidR="00A94864">
        <w:rPr>
          <w:rFonts w:ascii="Times New Roman" w:hAnsi="Times New Roman" w:cs="Times New Roman"/>
        </w:rPr>
        <w:t xml:space="preserve"> with others. </w:t>
      </w:r>
      <w:r w:rsidR="007D7D60">
        <w:rPr>
          <w:rFonts w:ascii="Times New Roman" w:hAnsi="Times New Roman" w:cs="Times New Roman"/>
        </w:rPr>
        <w:t>It might even be that the child’s understanding of the purpose of the task is at issue. Children who are typically labeled non-conservers</w:t>
      </w:r>
      <w:r>
        <w:rPr>
          <w:rFonts w:ascii="Times New Roman" w:hAnsi="Times New Roman" w:cs="Times New Roman"/>
        </w:rPr>
        <w:t>—</w:t>
      </w:r>
      <w:r w:rsidR="000A0B8F">
        <w:rPr>
          <w:rFonts w:ascii="Times New Roman" w:hAnsi="Times New Roman" w:cs="Times New Roman"/>
        </w:rPr>
        <w:t xml:space="preserve">rather than </w:t>
      </w:r>
      <w:r w:rsidR="007D7D60">
        <w:rPr>
          <w:rFonts w:ascii="Times New Roman" w:hAnsi="Times New Roman" w:cs="Times New Roman"/>
        </w:rPr>
        <w:t xml:space="preserve">lacking a general cognitive ability to engage in rational thought, might have merely misinterpret the purpose of the task. Alternatively, conservation tasks might be nothing more but a challenging language task: Children with impaired language abilities had more trouble with the conservation experiments than children with normal language abilities. Based on these findings, </w:t>
      </w:r>
      <w:r w:rsidR="0022364E">
        <w:rPr>
          <w:rFonts w:ascii="Times New Roman" w:hAnsi="Times New Roman" w:cs="Times New Roman"/>
        </w:rPr>
        <w:t xml:space="preserve">Piaget’s conservation experiments have been </w:t>
      </w:r>
      <w:r w:rsidR="00D96210">
        <w:rPr>
          <w:rFonts w:ascii="Times New Roman" w:hAnsi="Times New Roman" w:cs="Times New Roman"/>
        </w:rPr>
        <w:t>criticized,</w:t>
      </w:r>
      <w:r w:rsidR="007D7D60">
        <w:rPr>
          <w:rFonts w:ascii="Times New Roman" w:hAnsi="Times New Roman" w:cs="Times New Roman"/>
        </w:rPr>
        <w:t xml:space="preserve"> and the task is rarely used </w:t>
      </w:r>
      <w:r w:rsidR="00D44833">
        <w:rPr>
          <w:rFonts w:ascii="Times New Roman" w:hAnsi="Times New Roman" w:cs="Times New Roman"/>
        </w:rPr>
        <w:t>in current research</w:t>
      </w:r>
      <w:r w:rsidR="007D7D60">
        <w:rPr>
          <w:rFonts w:ascii="Times New Roman" w:hAnsi="Times New Roman" w:cs="Times New Roman"/>
        </w:rPr>
        <w:t xml:space="preserve">. </w:t>
      </w:r>
    </w:p>
    <w:p w14:paraId="0C64C4BB" w14:textId="77777777" w:rsidR="00B401A0" w:rsidRDefault="00B401A0" w:rsidP="00253E46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6146700B" w14:textId="11479A3C" w:rsidR="007126B0" w:rsidRPr="000172DC" w:rsidRDefault="00B401A0" w:rsidP="00253E46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Further reading</w:t>
      </w:r>
      <w:r w:rsidR="00D22C8A">
        <w:rPr>
          <w:rFonts w:ascii="Times New Roman" w:hAnsi="Times New Roman" w:cs="Times New Roman"/>
          <w:b/>
        </w:rPr>
        <w:t>:</w:t>
      </w:r>
    </w:p>
    <w:p w14:paraId="48316A90" w14:textId="77777777" w:rsidR="0093319E" w:rsidRDefault="0093319E" w:rsidP="00253E46">
      <w:pPr>
        <w:spacing w:line="480" w:lineRule="auto"/>
        <w:rPr>
          <w:rFonts w:ascii="Times New Roman" w:hAnsi="Times New Roman" w:cs="Times New Roman"/>
          <w:b/>
        </w:rPr>
      </w:pPr>
    </w:p>
    <w:p w14:paraId="039C779B" w14:textId="464C4F07" w:rsidR="002D347B" w:rsidRPr="002D347B" w:rsidRDefault="002D347B" w:rsidP="00253E46">
      <w:pPr>
        <w:spacing w:line="480" w:lineRule="auto"/>
        <w:ind w:left="360" w:hanging="36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proofErr w:type="spellStart"/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Botvin</w:t>
      </w:r>
      <w:proofErr w:type="spellEnd"/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, G. J., &amp; Murray, F. B. (1975). The efficacy of peer modeling and social conflict in the acquisition of conservation. </w:t>
      </w:r>
      <w:r w:rsidRPr="002D347B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Child development</w:t>
      </w:r>
      <w:r w:rsidRPr="001C60D5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 xml:space="preserve">, </w:t>
      </w:r>
      <w:r w:rsidR="001C60D5" w:rsidRPr="001C60D5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>46</w:t>
      </w:r>
      <w:r w:rsidR="001C60D5">
        <w:rPr>
          <w:rFonts w:ascii="Times New Roman" w:eastAsia="Times New Roman" w:hAnsi="Times New Roman" w:cs="Times New Roman"/>
          <w:color w:val="222222"/>
          <w:shd w:val="clear" w:color="auto" w:fill="FFFFFF"/>
        </w:rPr>
        <w:t>(</w:t>
      </w:r>
      <w:r w:rsidR="001C60D5" w:rsidRPr="001C60D5">
        <w:rPr>
          <w:rFonts w:ascii="Times New Roman" w:eastAsia="Times New Roman" w:hAnsi="Times New Roman" w:cs="Times New Roman"/>
          <w:color w:val="222222"/>
          <w:shd w:val="clear" w:color="auto" w:fill="FFFFFF"/>
        </w:rPr>
        <w:t>3</w:t>
      </w:r>
      <w:r w:rsidR="001C60D5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), </w:t>
      </w:r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796-799.</w:t>
      </w:r>
    </w:p>
    <w:p w14:paraId="24A52F15" w14:textId="6FA59EC3" w:rsidR="002D347B" w:rsidRPr="0021471C" w:rsidRDefault="002D347B" w:rsidP="00253E46">
      <w:pPr>
        <w:spacing w:line="480" w:lineRule="auto"/>
        <w:ind w:left="360" w:hanging="36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proofErr w:type="spellStart"/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Dasen</w:t>
      </w:r>
      <w:proofErr w:type="spellEnd"/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, P. R. (1994). Culture and cognitive development from a Piagetian perspective. </w:t>
      </w:r>
      <w:r w:rsidR="0021471C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In </w:t>
      </w:r>
      <w:r w:rsidR="0021471C" w:rsidRPr="0021471C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W. J. </w:t>
      </w:r>
      <w:proofErr w:type="spellStart"/>
      <w:r w:rsidR="00C717CF">
        <w:rPr>
          <w:rFonts w:ascii="Times New Roman" w:eastAsia="Times New Roman" w:hAnsi="Times New Roman" w:cs="Times New Roman"/>
          <w:color w:val="222222"/>
          <w:shd w:val="clear" w:color="auto" w:fill="FFFFFF"/>
        </w:rPr>
        <w:t>L</w:t>
      </w:r>
      <w:r w:rsidR="0021471C">
        <w:rPr>
          <w:rFonts w:ascii="Times New Roman" w:eastAsia="Times New Roman" w:hAnsi="Times New Roman" w:cs="Times New Roman"/>
          <w:color w:val="222222"/>
          <w:shd w:val="clear" w:color="auto" w:fill="FFFFFF"/>
        </w:rPr>
        <w:t>onner</w:t>
      </w:r>
      <w:proofErr w:type="spellEnd"/>
      <w:r w:rsidR="0021471C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&amp; </w:t>
      </w:r>
      <w:r w:rsidR="0021471C" w:rsidRPr="0021471C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R. </w:t>
      </w:r>
      <w:proofErr w:type="spellStart"/>
      <w:r w:rsidR="0021471C" w:rsidRPr="0021471C">
        <w:rPr>
          <w:rFonts w:ascii="Times New Roman" w:eastAsia="Times New Roman" w:hAnsi="Times New Roman" w:cs="Times New Roman"/>
          <w:color w:val="222222"/>
          <w:shd w:val="clear" w:color="auto" w:fill="FFFFFF"/>
        </w:rPr>
        <w:t>Malpass</w:t>
      </w:r>
      <w:proofErr w:type="spellEnd"/>
      <w:r w:rsidR="0021471C" w:rsidRPr="0021471C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(Ed</w:t>
      </w:r>
      <w:r w:rsidR="0021471C">
        <w:rPr>
          <w:rFonts w:ascii="Times New Roman" w:eastAsia="Times New Roman" w:hAnsi="Times New Roman" w:cs="Times New Roman"/>
          <w:color w:val="222222"/>
          <w:shd w:val="clear" w:color="auto" w:fill="FFFFFF"/>
        </w:rPr>
        <w:t>s</w:t>
      </w:r>
      <w:r w:rsidR="0021471C" w:rsidRPr="0021471C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.). </w:t>
      </w:r>
      <w:r w:rsidRPr="002D347B">
        <w:rPr>
          <w:rFonts w:ascii="Times New Roman" w:eastAsia="Times New Roman" w:hAnsi="Times New Roman" w:cs="Times New Roman"/>
          <w:i/>
          <w:iCs/>
          <w:color w:val="222222"/>
        </w:rPr>
        <w:t>Psychology and culture</w:t>
      </w:r>
      <w:r w:rsidR="0021471C">
        <w:rPr>
          <w:rFonts w:ascii="Times New Roman" w:eastAsia="Times New Roman" w:hAnsi="Times New Roman" w:cs="Times New Roman"/>
          <w:i/>
          <w:iCs/>
          <w:color w:val="222222"/>
        </w:rPr>
        <w:t>.</w:t>
      </w:r>
      <w:r w:rsidR="0021471C" w:rsidRPr="0021471C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Boston: Allyn and </w:t>
      </w:r>
      <w:r w:rsidR="0021471C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Bacon, </w:t>
      </w:r>
      <w:r w:rsidR="0021471C" w:rsidRPr="0021471C">
        <w:rPr>
          <w:rFonts w:ascii="Times New Roman" w:eastAsia="Times New Roman" w:hAnsi="Times New Roman" w:cs="Times New Roman"/>
          <w:color w:val="222222"/>
          <w:shd w:val="clear" w:color="auto" w:fill="FFFFFF"/>
        </w:rPr>
        <w:t>pp.</w:t>
      </w:r>
      <w:r w:rsidR="001C60D5" w:rsidRPr="0021471C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21471C">
        <w:rPr>
          <w:rFonts w:ascii="Times New Roman" w:eastAsia="Times New Roman" w:hAnsi="Times New Roman" w:cs="Times New Roman"/>
          <w:color w:val="222222"/>
          <w:shd w:val="clear" w:color="auto" w:fill="FFFFFF"/>
        </w:rPr>
        <w:t>145-149</w:t>
      </w:r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.</w:t>
      </w:r>
    </w:p>
    <w:p w14:paraId="737D8058" w14:textId="07B46050" w:rsidR="002D347B" w:rsidRPr="00E6672C" w:rsidRDefault="002D347B" w:rsidP="00253E46">
      <w:pPr>
        <w:spacing w:line="480" w:lineRule="auto"/>
        <w:ind w:left="360" w:hanging="360"/>
        <w:rPr>
          <w:rFonts w:ascii="Times New Roman" w:eastAsia="Times New Roman" w:hAnsi="Times New Roman" w:cs="Times New Roman"/>
        </w:rPr>
      </w:pPr>
      <w:proofErr w:type="spellStart"/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Elbers</w:t>
      </w:r>
      <w:proofErr w:type="spellEnd"/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, E. (1986). Interaction and instruction in the conservation experiment. </w:t>
      </w:r>
      <w:r w:rsidRPr="002D347B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European Journal of Psychology of Education</w:t>
      </w:r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, </w:t>
      </w:r>
      <w:r w:rsidRPr="002D347B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1</w:t>
      </w:r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(1), 77-89.</w:t>
      </w:r>
    </w:p>
    <w:p w14:paraId="79EA4EEE" w14:textId="787B041C" w:rsidR="004F0410" w:rsidRPr="00E6672C" w:rsidRDefault="000172DC" w:rsidP="00253E46">
      <w:pPr>
        <w:spacing w:line="480" w:lineRule="auto"/>
        <w:ind w:left="360" w:hanging="36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Elkind, D. (1967). Piaget's conservation problems. </w:t>
      </w:r>
      <w:r w:rsidRPr="002D347B">
        <w:rPr>
          <w:rFonts w:ascii="Times New Roman" w:eastAsia="Times New Roman" w:hAnsi="Times New Roman" w:cs="Times New Roman"/>
          <w:i/>
          <w:iCs/>
          <w:color w:val="222222"/>
        </w:rPr>
        <w:t>Child development</w:t>
      </w:r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</w:t>
      </w:r>
      <w:r w:rsidR="00C717CF" w:rsidRPr="00C717CF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>38,</w:t>
      </w:r>
      <w:r w:rsidR="00C717CF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15-27.</w:t>
      </w:r>
    </w:p>
    <w:p w14:paraId="3D8FD6E7" w14:textId="36E6B736" w:rsidR="00C717CF" w:rsidRPr="00C717CF" w:rsidRDefault="00C717CF" w:rsidP="00253E46">
      <w:pPr>
        <w:widowControl w:val="0"/>
        <w:autoSpaceDE w:val="0"/>
        <w:autoSpaceDN w:val="0"/>
        <w:adjustRightInd w:val="0"/>
        <w:spacing w:line="480" w:lineRule="auto"/>
        <w:ind w:left="360" w:hanging="360"/>
        <w:rPr>
          <w:rFonts w:ascii="Times New Roman" w:hAnsi="Times New Roman" w:cs="Times New Roman"/>
          <w:color w:val="353535"/>
        </w:rPr>
      </w:pPr>
      <w:r w:rsidRPr="00C717CF">
        <w:rPr>
          <w:rFonts w:ascii="Times New Roman" w:hAnsi="Times New Roman" w:cs="Times New Roman"/>
          <w:color w:val="353535"/>
        </w:rPr>
        <w:t>Flavell, J. H. (1963). </w:t>
      </w:r>
      <w:r w:rsidRPr="00C717CF">
        <w:rPr>
          <w:rFonts w:ascii="Times New Roman" w:hAnsi="Times New Roman" w:cs="Times New Roman"/>
          <w:i/>
          <w:iCs/>
          <w:color w:val="353535"/>
        </w:rPr>
        <w:t>The university series in psychology. The developmental psychology of Jean Piaget. </w:t>
      </w:r>
      <w:r w:rsidR="00A736C9">
        <w:rPr>
          <w:rFonts w:ascii="Times New Roman" w:hAnsi="Times New Roman" w:cs="Times New Roman"/>
          <w:color w:val="353535"/>
        </w:rPr>
        <w:t>Princeton, NJ.</w:t>
      </w:r>
    </w:p>
    <w:p w14:paraId="7BBB90B3" w14:textId="131ECBE9" w:rsidR="005B4625" w:rsidRPr="00CC5408" w:rsidRDefault="007126B0" w:rsidP="00253E46">
      <w:pPr>
        <w:widowControl w:val="0"/>
        <w:autoSpaceDE w:val="0"/>
        <w:autoSpaceDN w:val="0"/>
        <w:adjustRightInd w:val="0"/>
        <w:spacing w:line="480" w:lineRule="auto"/>
        <w:ind w:left="360" w:hanging="360"/>
        <w:rPr>
          <w:rFonts w:ascii="Times New Roman" w:hAnsi="Times New Roman" w:cs="Times New Roman"/>
          <w:color w:val="353535"/>
        </w:rPr>
      </w:pPr>
      <w:proofErr w:type="spellStart"/>
      <w:r w:rsidRPr="002D347B">
        <w:rPr>
          <w:rFonts w:ascii="Times New Roman" w:hAnsi="Times New Roman" w:cs="Times New Roman"/>
          <w:color w:val="353535"/>
        </w:rPr>
        <w:lastRenderedPageBreak/>
        <w:t>Houdé</w:t>
      </w:r>
      <w:proofErr w:type="spellEnd"/>
      <w:r w:rsidRPr="002D347B">
        <w:rPr>
          <w:rFonts w:ascii="Times New Roman" w:hAnsi="Times New Roman" w:cs="Times New Roman"/>
          <w:color w:val="353535"/>
        </w:rPr>
        <w:t xml:space="preserve">, O., </w:t>
      </w:r>
      <w:proofErr w:type="spellStart"/>
      <w:r w:rsidRPr="002D347B">
        <w:rPr>
          <w:rFonts w:ascii="Times New Roman" w:hAnsi="Times New Roman" w:cs="Times New Roman"/>
          <w:color w:val="353535"/>
        </w:rPr>
        <w:t>Pineau</w:t>
      </w:r>
      <w:proofErr w:type="spellEnd"/>
      <w:r w:rsidRPr="002D347B">
        <w:rPr>
          <w:rFonts w:ascii="Times New Roman" w:hAnsi="Times New Roman" w:cs="Times New Roman"/>
          <w:color w:val="353535"/>
        </w:rPr>
        <w:t xml:space="preserve">, A., Leroux, G., </w:t>
      </w:r>
      <w:proofErr w:type="spellStart"/>
      <w:r w:rsidRPr="002D347B">
        <w:rPr>
          <w:rFonts w:ascii="Times New Roman" w:hAnsi="Times New Roman" w:cs="Times New Roman"/>
          <w:color w:val="353535"/>
        </w:rPr>
        <w:t>Poirel</w:t>
      </w:r>
      <w:proofErr w:type="spellEnd"/>
      <w:r w:rsidRPr="002D347B">
        <w:rPr>
          <w:rFonts w:ascii="Times New Roman" w:hAnsi="Times New Roman" w:cs="Times New Roman"/>
          <w:color w:val="353535"/>
        </w:rPr>
        <w:t xml:space="preserve">, N., </w:t>
      </w:r>
      <w:proofErr w:type="spellStart"/>
      <w:r w:rsidRPr="002D347B">
        <w:rPr>
          <w:rFonts w:ascii="Times New Roman" w:hAnsi="Times New Roman" w:cs="Times New Roman"/>
          <w:color w:val="353535"/>
        </w:rPr>
        <w:t>Perchey</w:t>
      </w:r>
      <w:proofErr w:type="spellEnd"/>
      <w:r w:rsidRPr="002D347B">
        <w:rPr>
          <w:rFonts w:ascii="Times New Roman" w:hAnsi="Times New Roman" w:cs="Times New Roman"/>
          <w:color w:val="353535"/>
        </w:rPr>
        <w:t xml:space="preserve">, G., </w:t>
      </w:r>
      <w:proofErr w:type="spellStart"/>
      <w:r w:rsidRPr="002D347B">
        <w:rPr>
          <w:rFonts w:ascii="Times New Roman" w:hAnsi="Times New Roman" w:cs="Times New Roman"/>
          <w:color w:val="353535"/>
        </w:rPr>
        <w:t>Lanoë</w:t>
      </w:r>
      <w:proofErr w:type="spellEnd"/>
      <w:r w:rsidRPr="002D347B">
        <w:rPr>
          <w:rFonts w:ascii="Times New Roman" w:hAnsi="Times New Roman" w:cs="Times New Roman"/>
          <w:color w:val="353535"/>
        </w:rPr>
        <w:t xml:space="preserve">, C., </w:t>
      </w:r>
      <w:proofErr w:type="spellStart"/>
      <w:r w:rsidR="00CC5408" w:rsidRPr="00CC5408">
        <w:rPr>
          <w:rFonts w:ascii="Times New Roman" w:hAnsi="Times New Roman" w:cs="Times New Roman"/>
          <w:color w:val="353535"/>
        </w:rPr>
        <w:t>Lubin</w:t>
      </w:r>
      <w:proofErr w:type="spellEnd"/>
      <w:r w:rsidR="00CC5408">
        <w:rPr>
          <w:rFonts w:ascii="Times New Roman" w:hAnsi="Times New Roman" w:cs="Times New Roman"/>
          <w:color w:val="353535"/>
        </w:rPr>
        <w:t xml:space="preserve">, A., </w:t>
      </w:r>
      <w:proofErr w:type="spellStart"/>
      <w:r w:rsidR="00CC5408" w:rsidRPr="00CC5408">
        <w:rPr>
          <w:rFonts w:ascii="Times New Roman" w:hAnsi="Times New Roman" w:cs="Times New Roman"/>
          <w:color w:val="353535"/>
        </w:rPr>
        <w:t>Turbelin</w:t>
      </w:r>
      <w:proofErr w:type="spellEnd"/>
      <w:r w:rsidR="00CC5408">
        <w:rPr>
          <w:rFonts w:ascii="Times New Roman" w:hAnsi="Times New Roman" w:cs="Times New Roman"/>
          <w:color w:val="353535"/>
        </w:rPr>
        <w:t xml:space="preserve">, M., </w:t>
      </w:r>
      <w:r w:rsidR="00CC5408" w:rsidRPr="00CC5408">
        <w:rPr>
          <w:rFonts w:ascii="Times New Roman" w:hAnsi="Times New Roman" w:cs="Times New Roman"/>
          <w:color w:val="353535"/>
        </w:rPr>
        <w:t>Rossi</w:t>
      </w:r>
      <w:r w:rsidR="00CC5408">
        <w:rPr>
          <w:rFonts w:ascii="Times New Roman" w:hAnsi="Times New Roman" w:cs="Times New Roman"/>
          <w:color w:val="353535"/>
        </w:rPr>
        <w:t xml:space="preserve">, S., </w:t>
      </w:r>
      <w:r w:rsidR="00CC5408" w:rsidRPr="00CC5408">
        <w:rPr>
          <w:rFonts w:ascii="Times New Roman" w:hAnsi="Times New Roman" w:cs="Times New Roman"/>
          <w:color w:val="353535"/>
        </w:rPr>
        <w:t>Simon</w:t>
      </w:r>
      <w:r w:rsidR="00CC5408">
        <w:rPr>
          <w:rFonts w:ascii="Times New Roman" w:hAnsi="Times New Roman" w:cs="Times New Roman"/>
          <w:color w:val="353535"/>
        </w:rPr>
        <w:t xml:space="preserve">, G., </w:t>
      </w:r>
      <w:r w:rsidR="00CC5408" w:rsidRPr="00CC5408">
        <w:rPr>
          <w:rFonts w:ascii="Times New Roman" w:hAnsi="Times New Roman" w:cs="Times New Roman"/>
          <w:color w:val="353535"/>
        </w:rPr>
        <w:t>Delcroix</w:t>
      </w:r>
      <w:r w:rsidR="00CC5408">
        <w:rPr>
          <w:rFonts w:ascii="Times New Roman" w:hAnsi="Times New Roman" w:cs="Times New Roman"/>
          <w:color w:val="353535"/>
        </w:rPr>
        <w:t xml:space="preserve">, N., </w:t>
      </w:r>
      <w:r w:rsidR="00CC5408" w:rsidRPr="00CC5408">
        <w:rPr>
          <w:rFonts w:ascii="Times New Roman" w:hAnsi="Times New Roman" w:cs="Times New Roman"/>
          <w:color w:val="353535"/>
        </w:rPr>
        <w:t>Lamberton</w:t>
      </w:r>
      <w:r w:rsidR="00CC5408">
        <w:rPr>
          <w:rFonts w:ascii="Times New Roman" w:hAnsi="Times New Roman" w:cs="Times New Roman"/>
          <w:color w:val="353535"/>
        </w:rPr>
        <w:t xml:space="preserve">, F., </w:t>
      </w:r>
      <w:proofErr w:type="spellStart"/>
      <w:r w:rsidR="00CC5408" w:rsidRPr="00CC5408">
        <w:rPr>
          <w:rFonts w:ascii="Times New Roman" w:hAnsi="Times New Roman" w:cs="Times New Roman"/>
          <w:color w:val="353535"/>
        </w:rPr>
        <w:t>Vigneau</w:t>
      </w:r>
      <w:proofErr w:type="spellEnd"/>
      <w:r w:rsidR="00CC5408">
        <w:rPr>
          <w:rFonts w:ascii="Times New Roman" w:hAnsi="Times New Roman" w:cs="Times New Roman"/>
          <w:color w:val="353535"/>
        </w:rPr>
        <w:t xml:space="preserve">, M., Wisniewski, G., </w:t>
      </w:r>
      <w:proofErr w:type="spellStart"/>
      <w:r w:rsidR="00CC5408" w:rsidRPr="00CC5408">
        <w:rPr>
          <w:rFonts w:ascii="Times New Roman" w:hAnsi="Times New Roman" w:cs="Times New Roman"/>
          <w:color w:val="353535"/>
        </w:rPr>
        <w:t>Vicet</w:t>
      </w:r>
      <w:proofErr w:type="spellEnd"/>
      <w:r w:rsidR="00CC5408">
        <w:rPr>
          <w:rFonts w:ascii="Times New Roman" w:hAnsi="Times New Roman" w:cs="Times New Roman"/>
          <w:color w:val="353535"/>
        </w:rPr>
        <w:t xml:space="preserve">, J., &amp; </w:t>
      </w:r>
      <w:proofErr w:type="spellStart"/>
      <w:r w:rsidR="00CC5408">
        <w:rPr>
          <w:rFonts w:ascii="Times New Roman" w:hAnsi="Times New Roman" w:cs="Times New Roman"/>
          <w:color w:val="353535"/>
        </w:rPr>
        <w:t>Mazoyer</w:t>
      </w:r>
      <w:proofErr w:type="spellEnd"/>
      <w:r w:rsidR="00CC5408">
        <w:rPr>
          <w:rFonts w:ascii="Times New Roman" w:hAnsi="Times New Roman" w:cs="Times New Roman"/>
          <w:color w:val="353535"/>
        </w:rPr>
        <w:t xml:space="preserve">, B. </w:t>
      </w:r>
      <w:r w:rsidRPr="002D347B">
        <w:rPr>
          <w:rFonts w:ascii="Times New Roman" w:hAnsi="Times New Roman" w:cs="Times New Roman"/>
          <w:color w:val="353535"/>
        </w:rPr>
        <w:t xml:space="preserve">(2011). Functional magnetic resonance imaging study of Piaget’s conservation-of-number task in preschool and school-age children: a neo-Piagetian approach. </w:t>
      </w:r>
      <w:r w:rsidRPr="002D347B">
        <w:rPr>
          <w:rFonts w:ascii="Times New Roman" w:hAnsi="Times New Roman" w:cs="Times New Roman"/>
          <w:i/>
          <w:iCs/>
          <w:color w:val="353535"/>
        </w:rPr>
        <w:t>Journal of experimental child psychology</w:t>
      </w:r>
      <w:r w:rsidRPr="002D347B">
        <w:rPr>
          <w:rFonts w:ascii="Times New Roman" w:hAnsi="Times New Roman" w:cs="Times New Roman"/>
          <w:color w:val="353535"/>
        </w:rPr>
        <w:t xml:space="preserve">, </w:t>
      </w:r>
      <w:r w:rsidRPr="002D347B">
        <w:rPr>
          <w:rFonts w:ascii="Times New Roman" w:hAnsi="Times New Roman" w:cs="Times New Roman"/>
          <w:i/>
          <w:iCs/>
          <w:color w:val="353535"/>
        </w:rPr>
        <w:t>110</w:t>
      </w:r>
      <w:r w:rsidRPr="002D347B">
        <w:rPr>
          <w:rFonts w:ascii="Times New Roman" w:hAnsi="Times New Roman" w:cs="Times New Roman"/>
          <w:color w:val="353535"/>
        </w:rPr>
        <w:t>(3), 332-346.</w:t>
      </w:r>
      <w:r w:rsidR="00CC5408">
        <w:rPr>
          <w:rFonts w:ascii="Times New Roman" w:hAnsi="Times New Roman" w:cs="Times New Roman"/>
          <w:color w:val="353535"/>
        </w:rPr>
        <w:t xml:space="preserve"> </w:t>
      </w:r>
    </w:p>
    <w:p w14:paraId="10582D4E" w14:textId="7E2AF270" w:rsidR="002D347B" w:rsidRPr="00E6672C" w:rsidRDefault="002D347B" w:rsidP="00253E46">
      <w:pPr>
        <w:spacing w:line="480" w:lineRule="auto"/>
        <w:ind w:left="360" w:hanging="360"/>
        <w:rPr>
          <w:rFonts w:ascii="Times New Roman" w:eastAsia="Times New Roman" w:hAnsi="Times New Roman" w:cs="Times New Roman"/>
        </w:rPr>
      </w:pPr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Lovell, K., &amp; Ogilvie, E. (1961). A study of the conservation of weight in the junior school child. </w:t>
      </w:r>
      <w:r w:rsidRPr="002D347B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British Journal of Educational Psychology</w:t>
      </w:r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, </w:t>
      </w:r>
      <w:r w:rsidRPr="002D347B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31</w:t>
      </w:r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(P2), 138-144.</w:t>
      </w:r>
    </w:p>
    <w:p w14:paraId="39D5A18F" w14:textId="0023DE57" w:rsidR="002D347B" w:rsidRDefault="002D347B" w:rsidP="00253E46">
      <w:pPr>
        <w:spacing w:line="480" w:lineRule="auto"/>
        <w:ind w:left="360" w:hanging="36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Murray, J. P. (1974). Social learning and cognitive development: Modelling effects on children's understanding of conservation. </w:t>
      </w:r>
      <w:r w:rsidRPr="002D347B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British Journal of Psychology</w:t>
      </w:r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, </w:t>
      </w:r>
      <w:r w:rsidRPr="002D347B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65</w:t>
      </w:r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(1), 151-160.</w:t>
      </w:r>
    </w:p>
    <w:p w14:paraId="5E126643" w14:textId="6AC65993" w:rsidR="002D347B" w:rsidRPr="00E6672C" w:rsidRDefault="002D347B" w:rsidP="00253E46">
      <w:pPr>
        <w:spacing w:line="480" w:lineRule="auto"/>
        <w:ind w:left="360" w:hanging="360"/>
        <w:rPr>
          <w:rFonts w:ascii="Times New Roman" w:eastAsia="Times New Roman" w:hAnsi="Times New Roman" w:cs="Times New Roman"/>
        </w:rPr>
      </w:pPr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Piaget, J., &amp; Cook, M. (1952). </w:t>
      </w:r>
      <w:r w:rsidRPr="002D347B">
        <w:rPr>
          <w:rFonts w:ascii="Times New Roman" w:eastAsia="Times New Roman" w:hAnsi="Times New Roman" w:cs="Times New Roman"/>
          <w:i/>
          <w:iCs/>
          <w:color w:val="222222"/>
        </w:rPr>
        <w:t>The origins of intelligence in children</w:t>
      </w:r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 (Vol. 8, No. 5, p. 18). New York: International Universities Press.</w:t>
      </w:r>
    </w:p>
    <w:p w14:paraId="1815831F" w14:textId="2F0684B4" w:rsidR="002D347B" w:rsidRPr="002D347B" w:rsidRDefault="002D347B" w:rsidP="00253E46">
      <w:pPr>
        <w:spacing w:line="480" w:lineRule="auto"/>
        <w:ind w:left="360" w:hanging="360"/>
        <w:rPr>
          <w:rFonts w:ascii="Times New Roman" w:eastAsia="Times New Roman" w:hAnsi="Times New Roman" w:cs="Times New Roman"/>
        </w:rPr>
      </w:pPr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Pratt, C. (1988). The child's conception of the conservation task. </w:t>
      </w:r>
      <w:r w:rsidRPr="002D347B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British journal of developmental psychology</w:t>
      </w:r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, </w:t>
      </w:r>
      <w:r w:rsidRPr="002D347B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6</w:t>
      </w:r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(2), 157-167.</w:t>
      </w:r>
    </w:p>
    <w:p w14:paraId="2E58EE94" w14:textId="495D3D76" w:rsidR="002D347B" w:rsidRPr="002D347B" w:rsidRDefault="002D347B" w:rsidP="00253E46">
      <w:pPr>
        <w:widowControl w:val="0"/>
        <w:autoSpaceDE w:val="0"/>
        <w:autoSpaceDN w:val="0"/>
        <w:adjustRightInd w:val="0"/>
        <w:spacing w:line="480" w:lineRule="auto"/>
        <w:ind w:left="360" w:hanging="360"/>
        <w:rPr>
          <w:rFonts w:ascii="Times New Roman" w:hAnsi="Times New Roman" w:cs="Times New Roman"/>
          <w:color w:val="353535"/>
        </w:rPr>
      </w:pPr>
      <w:r w:rsidRPr="002D347B">
        <w:rPr>
          <w:rFonts w:ascii="Times New Roman" w:hAnsi="Times New Roman" w:cs="Times New Roman"/>
          <w:color w:val="353535"/>
        </w:rPr>
        <w:t>Rose, S. A., &amp; Blank, M. (1974). The potency of context in children's cognition: An illustration through conservation. </w:t>
      </w:r>
      <w:r w:rsidRPr="002D347B">
        <w:rPr>
          <w:rFonts w:ascii="Times New Roman" w:hAnsi="Times New Roman" w:cs="Times New Roman"/>
          <w:i/>
          <w:iCs/>
          <w:color w:val="353535"/>
        </w:rPr>
        <w:t>Child development</w:t>
      </w:r>
      <w:r w:rsidRPr="002D347B">
        <w:rPr>
          <w:rFonts w:ascii="Times New Roman" w:hAnsi="Times New Roman" w:cs="Times New Roman"/>
          <w:color w:val="353535"/>
        </w:rPr>
        <w:t xml:space="preserve">, </w:t>
      </w:r>
      <w:r w:rsidR="00A736C9" w:rsidRPr="00A736C9">
        <w:rPr>
          <w:rFonts w:ascii="Times New Roman" w:hAnsi="Times New Roman" w:cs="Times New Roman"/>
          <w:i/>
          <w:color w:val="353535"/>
        </w:rPr>
        <w:t>45,</w:t>
      </w:r>
      <w:r w:rsidR="00A736C9">
        <w:rPr>
          <w:rFonts w:ascii="Times New Roman" w:hAnsi="Times New Roman" w:cs="Times New Roman"/>
          <w:color w:val="353535"/>
        </w:rPr>
        <w:t xml:space="preserve"> </w:t>
      </w:r>
      <w:r w:rsidRPr="002D347B">
        <w:rPr>
          <w:rFonts w:ascii="Times New Roman" w:hAnsi="Times New Roman" w:cs="Times New Roman"/>
          <w:color w:val="353535"/>
        </w:rPr>
        <w:t>499-502.</w:t>
      </w:r>
    </w:p>
    <w:p w14:paraId="061AF2A0" w14:textId="7AE193DD" w:rsidR="00875C6F" w:rsidRPr="002D347B" w:rsidRDefault="00875C6F" w:rsidP="00253E46">
      <w:pPr>
        <w:widowControl w:val="0"/>
        <w:autoSpaceDE w:val="0"/>
        <w:autoSpaceDN w:val="0"/>
        <w:adjustRightInd w:val="0"/>
        <w:spacing w:line="480" w:lineRule="auto"/>
        <w:ind w:left="360" w:hanging="360"/>
        <w:rPr>
          <w:rFonts w:ascii="Times New Roman" w:hAnsi="Times New Roman" w:cs="Times New Roman"/>
          <w:color w:val="353535"/>
        </w:rPr>
      </w:pPr>
      <w:r w:rsidRPr="002D347B">
        <w:rPr>
          <w:rFonts w:ascii="Times New Roman" w:hAnsi="Times New Roman" w:cs="Times New Roman"/>
          <w:color w:val="353535"/>
        </w:rPr>
        <w:t>Samuel, J., &amp; Bryant, P. (1984). Asking only one question in the conservation experiment. </w:t>
      </w:r>
      <w:r w:rsidRPr="002D347B">
        <w:rPr>
          <w:rFonts w:ascii="Times New Roman" w:hAnsi="Times New Roman" w:cs="Times New Roman"/>
          <w:i/>
          <w:iCs/>
          <w:color w:val="353535"/>
        </w:rPr>
        <w:t>Journal of Child Psychology and Psychiatry</w:t>
      </w:r>
      <w:r w:rsidRPr="002D347B">
        <w:rPr>
          <w:rFonts w:ascii="Times New Roman" w:hAnsi="Times New Roman" w:cs="Times New Roman"/>
          <w:color w:val="353535"/>
        </w:rPr>
        <w:t>, </w:t>
      </w:r>
      <w:r w:rsidRPr="002D347B">
        <w:rPr>
          <w:rFonts w:ascii="Times New Roman" w:hAnsi="Times New Roman" w:cs="Times New Roman"/>
          <w:i/>
          <w:iCs/>
          <w:color w:val="353535"/>
        </w:rPr>
        <w:t>25</w:t>
      </w:r>
      <w:r w:rsidRPr="002D347B">
        <w:rPr>
          <w:rFonts w:ascii="Times New Roman" w:hAnsi="Times New Roman" w:cs="Times New Roman"/>
          <w:color w:val="353535"/>
        </w:rPr>
        <w:t>(2), 315-318.</w:t>
      </w:r>
    </w:p>
    <w:p w14:paraId="0196F65F" w14:textId="498D416E" w:rsidR="002D347B" w:rsidRPr="002D347B" w:rsidRDefault="002D347B" w:rsidP="00253E46">
      <w:pPr>
        <w:spacing w:line="480" w:lineRule="auto"/>
        <w:ind w:left="360" w:hanging="360"/>
        <w:rPr>
          <w:rFonts w:ascii="Times New Roman" w:eastAsia="Times New Roman" w:hAnsi="Times New Roman" w:cs="Times New Roman"/>
          <w:color w:val="222222"/>
          <w:shd w:val="clear" w:color="auto" w:fill="FFFFFF"/>
        </w:rPr>
      </w:pPr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Siegel, L. S., Lees, A., Allan, L., &amp; Bolton, B. (1981). Non</w:t>
      </w:r>
      <w:r w:rsidR="001C60D5">
        <w:rPr>
          <w:rFonts w:ascii="Myriad Hebrew Regular" w:eastAsia="Times New Roman" w:hAnsi="Myriad Hebrew Regular" w:cs="Myriad Hebrew Regular"/>
          <w:color w:val="222222"/>
          <w:shd w:val="clear" w:color="auto" w:fill="FFFFFF"/>
        </w:rPr>
        <w:t>-</w:t>
      </w:r>
      <w:r w:rsidR="007B6E79">
        <w:rPr>
          <w:rFonts w:ascii="Times New Roman" w:eastAsia="Times New Roman" w:hAnsi="Times New Roman" w:cs="Times New Roman"/>
          <w:color w:val="222222"/>
          <w:shd w:val="clear" w:color="auto" w:fill="FFFFFF"/>
        </w:rPr>
        <w:t>verbal a</w:t>
      </w:r>
      <w:r w:rsidR="00E6672C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ssessment of </w:t>
      </w:r>
      <w:r w:rsidR="007B6E79">
        <w:rPr>
          <w:rFonts w:ascii="Times New Roman" w:eastAsia="Times New Roman" w:hAnsi="Times New Roman" w:cs="Times New Roman"/>
          <w:color w:val="222222"/>
          <w:shd w:val="clear" w:color="auto" w:fill="FFFFFF"/>
        </w:rPr>
        <w:t>Piagetian concepts in p</w:t>
      </w:r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reschool </w:t>
      </w:r>
      <w:r w:rsidR="007B6E79">
        <w:rPr>
          <w:rFonts w:ascii="Times New Roman" w:eastAsia="Times New Roman" w:hAnsi="Times New Roman" w:cs="Times New Roman"/>
          <w:color w:val="222222"/>
          <w:shd w:val="clear" w:color="auto" w:fill="FFFFFF"/>
        </w:rPr>
        <w:t>children with impaired l</w:t>
      </w:r>
      <w:r w:rsidR="00E6672C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anguage </w:t>
      </w:r>
      <w:r w:rsidR="007B6E79">
        <w:rPr>
          <w:rFonts w:ascii="Times New Roman" w:eastAsia="Times New Roman" w:hAnsi="Times New Roman" w:cs="Times New Roman"/>
          <w:color w:val="222222"/>
          <w:shd w:val="clear" w:color="auto" w:fill="FFFFFF"/>
        </w:rPr>
        <w:t>d</w:t>
      </w:r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evelopment. </w:t>
      </w:r>
      <w:r w:rsidRPr="002D347B">
        <w:rPr>
          <w:rFonts w:ascii="Times New Roman" w:eastAsia="Times New Roman" w:hAnsi="Times New Roman" w:cs="Times New Roman"/>
          <w:i/>
          <w:iCs/>
          <w:color w:val="222222"/>
        </w:rPr>
        <w:t>Educational Psychology</w:t>
      </w:r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, </w:t>
      </w:r>
      <w:r w:rsidRPr="002D347B">
        <w:rPr>
          <w:rFonts w:ascii="Times New Roman" w:eastAsia="Times New Roman" w:hAnsi="Times New Roman" w:cs="Times New Roman"/>
          <w:i/>
          <w:iCs/>
          <w:color w:val="222222"/>
        </w:rPr>
        <w:t>1</w:t>
      </w:r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(2), 153-158.</w:t>
      </w:r>
    </w:p>
    <w:p w14:paraId="0AFEE398" w14:textId="628559AC" w:rsidR="00257219" w:rsidRPr="00E6672C" w:rsidRDefault="00257219" w:rsidP="00253E46">
      <w:pPr>
        <w:spacing w:line="480" w:lineRule="auto"/>
        <w:ind w:left="360" w:hanging="360"/>
        <w:rPr>
          <w:rFonts w:ascii="Times New Roman" w:eastAsia="Times New Roman" w:hAnsi="Times New Roman" w:cs="Times New Roman"/>
        </w:rPr>
      </w:pPr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lastRenderedPageBreak/>
        <w:t>Wohlwill, J. F., &amp; Lowe, R. C. (1962). Experimental ana</w:t>
      </w:r>
      <w:r w:rsidR="00E6672C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lysis of the development of the </w:t>
      </w:r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conservation of number. </w:t>
      </w:r>
      <w:r w:rsidRPr="002D347B">
        <w:rPr>
          <w:rFonts w:ascii="Times New Roman" w:eastAsia="Times New Roman" w:hAnsi="Times New Roman" w:cs="Times New Roman"/>
          <w:i/>
          <w:iCs/>
          <w:color w:val="222222"/>
          <w:shd w:val="clear" w:color="auto" w:fill="FFFFFF"/>
        </w:rPr>
        <w:t>Child development</w:t>
      </w:r>
      <w:r w:rsidRPr="00A736C9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 xml:space="preserve">, </w:t>
      </w:r>
      <w:r w:rsidR="00A736C9" w:rsidRPr="00A736C9">
        <w:rPr>
          <w:rFonts w:ascii="Times New Roman" w:eastAsia="Times New Roman" w:hAnsi="Times New Roman" w:cs="Times New Roman"/>
          <w:i/>
          <w:color w:val="222222"/>
          <w:shd w:val="clear" w:color="auto" w:fill="FFFFFF"/>
        </w:rPr>
        <w:t>33,</w:t>
      </w:r>
      <w:r w:rsidR="00A736C9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153-167.</w:t>
      </w:r>
    </w:p>
    <w:p w14:paraId="1349CD23" w14:textId="72ADFD27" w:rsidR="002D347B" w:rsidRPr="002D347B" w:rsidRDefault="002D347B" w:rsidP="00253E46">
      <w:pPr>
        <w:spacing w:line="480" w:lineRule="auto"/>
        <w:ind w:left="360" w:hanging="360"/>
        <w:rPr>
          <w:rFonts w:ascii="Times New Roman" w:eastAsia="Times New Roman" w:hAnsi="Times New Roman" w:cs="Times New Roman"/>
        </w:rPr>
      </w:pPr>
      <w:proofErr w:type="spellStart"/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Wubbena</w:t>
      </w:r>
      <w:proofErr w:type="spellEnd"/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, Z. C. (2013). Mathematical fluency as a func</w:t>
      </w:r>
      <w:r w:rsidR="00E6672C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tion of conservation ability in </w:t>
      </w:r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young children. </w:t>
      </w:r>
      <w:r w:rsidRPr="002D347B">
        <w:rPr>
          <w:rFonts w:ascii="Times New Roman" w:eastAsia="Times New Roman" w:hAnsi="Times New Roman" w:cs="Times New Roman"/>
          <w:i/>
          <w:iCs/>
          <w:color w:val="222222"/>
        </w:rPr>
        <w:t>Learning and Individual Differences</w:t>
      </w:r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, </w:t>
      </w:r>
      <w:r w:rsidRPr="002D347B">
        <w:rPr>
          <w:rFonts w:ascii="Times New Roman" w:eastAsia="Times New Roman" w:hAnsi="Times New Roman" w:cs="Times New Roman"/>
          <w:i/>
          <w:iCs/>
          <w:color w:val="222222"/>
        </w:rPr>
        <w:t>26</w:t>
      </w:r>
      <w:r w:rsidRPr="002D347B">
        <w:rPr>
          <w:rFonts w:ascii="Times New Roman" w:eastAsia="Times New Roman" w:hAnsi="Times New Roman" w:cs="Times New Roman"/>
          <w:color w:val="222222"/>
          <w:shd w:val="clear" w:color="auto" w:fill="FFFFFF"/>
        </w:rPr>
        <w:t>, 153-155.</w:t>
      </w:r>
    </w:p>
    <w:p w14:paraId="32547599" w14:textId="77777777" w:rsidR="002D347B" w:rsidRDefault="002D347B" w:rsidP="00253E46">
      <w:pPr>
        <w:spacing w:line="480" w:lineRule="auto"/>
        <w:rPr>
          <w:rFonts w:ascii="Times" w:eastAsia="Times New Roman" w:hAnsi="Times" w:cs="Times New Roman"/>
          <w:sz w:val="20"/>
          <w:szCs w:val="20"/>
        </w:rPr>
      </w:pPr>
    </w:p>
    <w:p w14:paraId="1023FE85" w14:textId="77777777" w:rsidR="002D347B" w:rsidRPr="00CC5FC2" w:rsidRDefault="002D347B" w:rsidP="00253E46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353535"/>
        </w:rPr>
      </w:pPr>
    </w:p>
    <w:sectPr w:rsidR="002D347B" w:rsidRPr="00CC5FC2" w:rsidSect="009F58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Hebrew Regular">
    <w:altName w:val="Courier New"/>
    <w:charset w:val="00"/>
    <w:family w:val="auto"/>
    <w:pitch w:val="variable"/>
    <w:sig w:usb0="00000803" w:usb1="40000000" w:usb2="00000000" w:usb3="00000000" w:csb0="00000023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F7C3F"/>
    <w:multiLevelType w:val="hybridMultilevel"/>
    <w:tmpl w:val="9EA486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C05B4"/>
    <w:multiLevelType w:val="hybridMultilevel"/>
    <w:tmpl w:val="A648BA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B0"/>
    <w:rsid w:val="000011A9"/>
    <w:rsid w:val="00001C0E"/>
    <w:rsid w:val="000045B2"/>
    <w:rsid w:val="000172DC"/>
    <w:rsid w:val="000229D3"/>
    <w:rsid w:val="00031DBE"/>
    <w:rsid w:val="00032748"/>
    <w:rsid w:val="00033C77"/>
    <w:rsid w:val="00037960"/>
    <w:rsid w:val="00040B20"/>
    <w:rsid w:val="00043A8C"/>
    <w:rsid w:val="00043BC1"/>
    <w:rsid w:val="0004783E"/>
    <w:rsid w:val="000479CF"/>
    <w:rsid w:val="000513C0"/>
    <w:rsid w:val="00054684"/>
    <w:rsid w:val="00056353"/>
    <w:rsid w:val="00064798"/>
    <w:rsid w:val="00071270"/>
    <w:rsid w:val="000713E2"/>
    <w:rsid w:val="00075EDC"/>
    <w:rsid w:val="000A0B8F"/>
    <w:rsid w:val="000A0C55"/>
    <w:rsid w:val="000A1064"/>
    <w:rsid w:val="000A295E"/>
    <w:rsid w:val="000A2CBE"/>
    <w:rsid w:val="000A3AF7"/>
    <w:rsid w:val="000B714F"/>
    <w:rsid w:val="000C69C4"/>
    <w:rsid w:val="000F2368"/>
    <w:rsid w:val="000F44BC"/>
    <w:rsid w:val="001151DF"/>
    <w:rsid w:val="00115E79"/>
    <w:rsid w:val="0012590A"/>
    <w:rsid w:val="00126CFC"/>
    <w:rsid w:val="00144C68"/>
    <w:rsid w:val="00156F1E"/>
    <w:rsid w:val="00164FB2"/>
    <w:rsid w:val="00165BF5"/>
    <w:rsid w:val="0017121A"/>
    <w:rsid w:val="001753C7"/>
    <w:rsid w:val="00180484"/>
    <w:rsid w:val="001820FB"/>
    <w:rsid w:val="001933AF"/>
    <w:rsid w:val="001A150D"/>
    <w:rsid w:val="001A2E4C"/>
    <w:rsid w:val="001A34E5"/>
    <w:rsid w:val="001A36E0"/>
    <w:rsid w:val="001B6AE3"/>
    <w:rsid w:val="001B7C3F"/>
    <w:rsid w:val="001C60D5"/>
    <w:rsid w:val="001D172C"/>
    <w:rsid w:val="001D7327"/>
    <w:rsid w:val="001E35ED"/>
    <w:rsid w:val="001E4784"/>
    <w:rsid w:val="0021471C"/>
    <w:rsid w:val="00214EA8"/>
    <w:rsid w:val="0022364E"/>
    <w:rsid w:val="0022380F"/>
    <w:rsid w:val="00236554"/>
    <w:rsid w:val="0024326E"/>
    <w:rsid w:val="00246190"/>
    <w:rsid w:val="00247F0F"/>
    <w:rsid w:val="00250DE2"/>
    <w:rsid w:val="00253E46"/>
    <w:rsid w:val="00257219"/>
    <w:rsid w:val="00257922"/>
    <w:rsid w:val="002631EB"/>
    <w:rsid w:val="00265C7D"/>
    <w:rsid w:val="00274AEE"/>
    <w:rsid w:val="00274EA2"/>
    <w:rsid w:val="002874F7"/>
    <w:rsid w:val="00292092"/>
    <w:rsid w:val="002954F7"/>
    <w:rsid w:val="002A3697"/>
    <w:rsid w:val="002A6FF2"/>
    <w:rsid w:val="002B25A6"/>
    <w:rsid w:val="002B3F7C"/>
    <w:rsid w:val="002B4DD2"/>
    <w:rsid w:val="002C201A"/>
    <w:rsid w:val="002C2E32"/>
    <w:rsid w:val="002D0784"/>
    <w:rsid w:val="002D347B"/>
    <w:rsid w:val="002E6B51"/>
    <w:rsid w:val="002F380D"/>
    <w:rsid w:val="002F3B81"/>
    <w:rsid w:val="0030066C"/>
    <w:rsid w:val="003107A6"/>
    <w:rsid w:val="0031794D"/>
    <w:rsid w:val="0032298C"/>
    <w:rsid w:val="00335525"/>
    <w:rsid w:val="00354AD6"/>
    <w:rsid w:val="00357375"/>
    <w:rsid w:val="00372974"/>
    <w:rsid w:val="0037527E"/>
    <w:rsid w:val="0037667E"/>
    <w:rsid w:val="003766A2"/>
    <w:rsid w:val="0037716D"/>
    <w:rsid w:val="003775FE"/>
    <w:rsid w:val="0038268F"/>
    <w:rsid w:val="00382F78"/>
    <w:rsid w:val="00391FCB"/>
    <w:rsid w:val="00394C55"/>
    <w:rsid w:val="003A1C25"/>
    <w:rsid w:val="003A2D75"/>
    <w:rsid w:val="003A3D00"/>
    <w:rsid w:val="003A3D5F"/>
    <w:rsid w:val="003A40E8"/>
    <w:rsid w:val="003A410C"/>
    <w:rsid w:val="003A69D7"/>
    <w:rsid w:val="003B2981"/>
    <w:rsid w:val="003C6C50"/>
    <w:rsid w:val="003D181E"/>
    <w:rsid w:val="003D50E2"/>
    <w:rsid w:val="003D7DFF"/>
    <w:rsid w:val="003E2C8F"/>
    <w:rsid w:val="003E73F0"/>
    <w:rsid w:val="003F11B0"/>
    <w:rsid w:val="003F4377"/>
    <w:rsid w:val="003F6153"/>
    <w:rsid w:val="003F6B71"/>
    <w:rsid w:val="004069C2"/>
    <w:rsid w:val="00417906"/>
    <w:rsid w:val="00423CE9"/>
    <w:rsid w:val="00426776"/>
    <w:rsid w:val="00427538"/>
    <w:rsid w:val="0044432D"/>
    <w:rsid w:val="00444C53"/>
    <w:rsid w:val="00457147"/>
    <w:rsid w:val="00457DDB"/>
    <w:rsid w:val="00470028"/>
    <w:rsid w:val="00470059"/>
    <w:rsid w:val="004735CC"/>
    <w:rsid w:val="004852F8"/>
    <w:rsid w:val="00492792"/>
    <w:rsid w:val="00497340"/>
    <w:rsid w:val="004A016B"/>
    <w:rsid w:val="004A6746"/>
    <w:rsid w:val="004B01E5"/>
    <w:rsid w:val="004B3E47"/>
    <w:rsid w:val="004C0456"/>
    <w:rsid w:val="004C0EE3"/>
    <w:rsid w:val="004C63D3"/>
    <w:rsid w:val="004C7BC8"/>
    <w:rsid w:val="004E1B51"/>
    <w:rsid w:val="004F00BF"/>
    <w:rsid w:val="004F0410"/>
    <w:rsid w:val="004F26DE"/>
    <w:rsid w:val="004F3908"/>
    <w:rsid w:val="00500A4F"/>
    <w:rsid w:val="00504DF1"/>
    <w:rsid w:val="0052768E"/>
    <w:rsid w:val="005326D2"/>
    <w:rsid w:val="0053287E"/>
    <w:rsid w:val="00542B75"/>
    <w:rsid w:val="00543DEB"/>
    <w:rsid w:val="005454F6"/>
    <w:rsid w:val="00546902"/>
    <w:rsid w:val="00551D78"/>
    <w:rsid w:val="005577C5"/>
    <w:rsid w:val="00560084"/>
    <w:rsid w:val="00563071"/>
    <w:rsid w:val="0056584F"/>
    <w:rsid w:val="005741DE"/>
    <w:rsid w:val="00585BAE"/>
    <w:rsid w:val="00587C67"/>
    <w:rsid w:val="00597F70"/>
    <w:rsid w:val="005B4625"/>
    <w:rsid w:val="005D1C52"/>
    <w:rsid w:val="005E5085"/>
    <w:rsid w:val="005F4C42"/>
    <w:rsid w:val="005F7C92"/>
    <w:rsid w:val="00605CF9"/>
    <w:rsid w:val="00615EB1"/>
    <w:rsid w:val="00631AD5"/>
    <w:rsid w:val="00636497"/>
    <w:rsid w:val="00640B92"/>
    <w:rsid w:val="00642C5A"/>
    <w:rsid w:val="00645200"/>
    <w:rsid w:val="0065254C"/>
    <w:rsid w:val="00655AD4"/>
    <w:rsid w:val="006615CE"/>
    <w:rsid w:val="006A2DB2"/>
    <w:rsid w:val="006A3BD0"/>
    <w:rsid w:val="006B2091"/>
    <w:rsid w:val="006B58AA"/>
    <w:rsid w:val="006D255F"/>
    <w:rsid w:val="006D357C"/>
    <w:rsid w:val="006D4633"/>
    <w:rsid w:val="006D604B"/>
    <w:rsid w:val="006E54C5"/>
    <w:rsid w:val="006E55B2"/>
    <w:rsid w:val="006F7681"/>
    <w:rsid w:val="00700AF0"/>
    <w:rsid w:val="00704543"/>
    <w:rsid w:val="007078D4"/>
    <w:rsid w:val="007126B0"/>
    <w:rsid w:val="007126EB"/>
    <w:rsid w:val="007176E4"/>
    <w:rsid w:val="0072588B"/>
    <w:rsid w:val="00727A74"/>
    <w:rsid w:val="0073439B"/>
    <w:rsid w:val="00734B73"/>
    <w:rsid w:val="00734C5C"/>
    <w:rsid w:val="007368C3"/>
    <w:rsid w:val="00741D2D"/>
    <w:rsid w:val="007422C8"/>
    <w:rsid w:val="00761B54"/>
    <w:rsid w:val="00780115"/>
    <w:rsid w:val="00780420"/>
    <w:rsid w:val="00784192"/>
    <w:rsid w:val="00796187"/>
    <w:rsid w:val="007A3CAA"/>
    <w:rsid w:val="007B1A7D"/>
    <w:rsid w:val="007B2041"/>
    <w:rsid w:val="007B6E79"/>
    <w:rsid w:val="007C1201"/>
    <w:rsid w:val="007C6CA9"/>
    <w:rsid w:val="007C79FE"/>
    <w:rsid w:val="007D1C25"/>
    <w:rsid w:val="007D7D60"/>
    <w:rsid w:val="007E73D0"/>
    <w:rsid w:val="007E7EF1"/>
    <w:rsid w:val="008159E6"/>
    <w:rsid w:val="0081697D"/>
    <w:rsid w:val="00817733"/>
    <w:rsid w:val="00825B8B"/>
    <w:rsid w:val="0083599E"/>
    <w:rsid w:val="008367D2"/>
    <w:rsid w:val="0083683A"/>
    <w:rsid w:val="00842A98"/>
    <w:rsid w:val="00851027"/>
    <w:rsid w:val="00872743"/>
    <w:rsid w:val="00872EF2"/>
    <w:rsid w:val="00875C6F"/>
    <w:rsid w:val="0087715F"/>
    <w:rsid w:val="0088340A"/>
    <w:rsid w:val="008B199E"/>
    <w:rsid w:val="008B2C8D"/>
    <w:rsid w:val="008D1F24"/>
    <w:rsid w:val="008D3D7D"/>
    <w:rsid w:val="008D53C5"/>
    <w:rsid w:val="008E0CDF"/>
    <w:rsid w:val="008E1ED3"/>
    <w:rsid w:val="008F10E0"/>
    <w:rsid w:val="008F5746"/>
    <w:rsid w:val="00924964"/>
    <w:rsid w:val="00925380"/>
    <w:rsid w:val="00932418"/>
    <w:rsid w:val="0093319E"/>
    <w:rsid w:val="00936DA2"/>
    <w:rsid w:val="00937F24"/>
    <w:rsid w:val="00955F96"/>
    <w:rsid w:val="0096109B"/>
    <w:rsid w:val="00974480"/>
    <w:rsid w:val="00986787"/>
    <w:rsid w:val="00986F9B"/>
    <w:rsid w:val="009A175F"/>
    <w:rsid w:val="009A6594"/>
    <w:rsid w:val="009B0C44"/>
    <w:rsid w:val="009B1BCA"/>
    <w:rsid w:val="009B6FE2"/>
    <w:rsid w:val="009C1991"/>
    <w:rsid w:val="009C203D"/>
    <w:rsid w:val="009C4A7F"/>
    <w:rsid w:val="009C5B6C"/>
    <w:rsid w:val="009D3371"/>
    <w:rsid w:val="009D60FC"/>
    <w:rsid w:val="009E0B34"/>
    <w:rsid w:val="009E4C35"/>
    <w:rsid w:val="009E5656"/>
    <w:rsid w:val="009F5891"/>
    <w:rsid w:val="00A14758"/>
    <w:rsid w:val="00A158CB"/>
    <w:rsid w:val="00A23F19"/>
    <w:rsid w:val="00A26674"/>
    <w:rsid w:val="00A326C3"/>
    <w:rsid w:val="00A36350"/>
    <w:rsid w:val="00A40CF9"/>
    <w:rsid w:val="00A52C4E"/>
    <w:rsid w:val="00A53109"/>
    <w:rsid w:val="00A539BC"/>
    <w:rsid w:val="00A56AC2"/>
    <w:rsid w:val="00A736C9"/>
    <w:rsid w:val="00A920CC"/>
    <w:rsid w:val="00A94864"/>
    <w:rsid w:val="00AA6D0D"/>
    <w:rsid w:val="00AB36E6"/>
    <w:rsid w:val="00AC3B51"/>
    <w:rsid w:val="00AD0F6C"/>
    <w:rsid w:val="00AE6ED7"/>
    <w:rsid w:val="00AF33FC"/>
    <w:rsid w:val="00B02583"/>
    <w:rsid w:val="00B07B03"/>
    <w:rsid w:val="00B07EC4"/>
    <w:rsid w:val="00B20F82"/>
    <w:rsid w:val="00B32582"/>
    <w:rsid w:val="00B36F34"/>
    <w:rsid w:val="00B401A0"/>
    <w:rsid w:val="00B47F3B"/>
    <w:rsid w:val="00B50048"/>
    <w:rsid w:val="00B50AAD"/>
    <w:rsid w:val="00B54110"/>
    <w:rsid w:val="00B62693"/>
    <w:rsid w:val="00B63644"/>
    <w:rsid w:val="00B80669"/>
    <w:rsid w:val="00B82723"/>
    <w:rsid w:val="00B83081"/>
    <w:rsid w:val="00B83304"/>
    <w:rsid w:val="00B83474"/>
    <w:rsid w:val="00B86F57"/>
    <w:rsid w:val="00B92997"/>
    <w:rsid w:val="00BA1B98"/>
    <w:rsid w:val="00BA4D69"/>
    <w:rsid w:val="00BA4D98"/>
    <w:rsid w:val="00BA679F"/>
    <w:rsid w:val="00BB1504"/>
    <w:rsid w:val="00BD3B62"/>
    <w:rsid w:val="00BE0741"/>
    <w:rsid w:val="00BE65BB"/>
    <w:rsid w:val="00C11107"/>
    <w:rsid w:val="00C14241"/>
    <w:rsid w:val="00C14CD9"/>
    <w:rsid w:val="00C1657D"/>
    <w:rsid w:val="00C2071B"/>
    <w:rsid w:val="00C20C36"/>
    <w:rsid w:val="00C215A2"/>
    <w:rsid w:val="00C425EC"/>
    <w:rsid w:val="00C57745"/>
    <w:rsid w:val="00C66BEA"/>
    <w:rsid w:val="00C717CF"/>
    <w:rsid w:val="00C747C0"/>
    <w:rsid w:val="00C815AA"/>
    <w:rsid w:val="00C92604"/>
    <w:rsid w:val="00CA372A"/>
    <w:rsid w:val="00CB6894"/>
    <w:rsid w:val="00CC1C6D"/>
    <w:rsid w:val="00CC5408"/>
    <w:rsid w:val="00CC5FC2"/>
    <w:rsid w:val="00CD5792"/>
    <w:rsid w:val="00CE6190"/>
    <w:rsid w:val="00CF3B0E"/>
    <w:rsid w:val="00CF762D"/>
    <w:rsid w:val="00D002CB"/>
    <w:rsid w:val="00D1300B"/>
    <w:rsid w:val="00D22C8A"/>
    <w:rsid w:val="00D263ED"/>
    <w:rsid w:val="00D3226E"/>
    <w:rsid w:val="00D3669B"/>
    <w:rsid w:val="00D4101B"/>
    <w:rsid w:val="00D42ADA"/>
    <w:rsid w:val="00D44833"/>
    <w:rsid w:val="00D54129"/>
    <w:rsid w:val="00D62727"/>
    <w:rsid w:val="00D71910"/>
    <w:rsid w:val="00D86B43"/>
    <w:rsid w:val="00D91599"/>
    <w:rsid w:val="00D96210"/>
    <w:rsid w:val="00DA20C4"/>
    <w:rsid w:val="00DA5BA5"/>
    <w:rsid w:val="00DD493F"/>
    <w:rsid w:val="00DF2991"/>
    <w:rsid w:val="00DF2F5C"/>
    <w:rsid w:val="00DF4E00"/>
    <w:rsid w:val="00E215F5"/>
    <w:rsid w:val="00E26E1E"/>
    <w:rsid w:val="00E33BA3"/>
    <w:rsid w:val="00E4376B"/>
    <w:rsid w:val="00E4480B"/>
    <w:rsid w:val="00E46A93"/>
    <w:rsid w:val="00E5413D"/>
    <w:rsid w:val="00E56307"/>
    <w:rsid w:val="00E62D26"/>
    <w:rsid w:val="00E6672C"/>
    <w:rsid w:val="00E75DD7"/>
    <w:rsid w:val="00E879CC"/>
    <w:rsid w:val="00E939F1"/>
    <w:rsid w:val="00EA02E7"/>
    <w:rsid w:val="00EA183F"/>
    <w:rsid w:val="00EA27F5"/>
    <w:rsid w:val="00EA659E"/>
    <w:rsid w:val="00EC05DB"/>
    <w:rsid w:val="00EC29AF"/>
    <w:rsid w:val="00ED59EB"/>
    <w:rsid w:val="00EE412D"/>
    <w:rsid w:val="00EF7559"/>
    <w:rsid w:val="00F27AF8"/>
    <w:rsid w:val="00F5050C"/>
    <w:rsid w:val="00F5091C"/>
    <w:rsid w:val="00F5140A"/>
    <w:rsid w:val="00F5176E"/>
    <w:rsid w:val="00F51796"/>
    <w:rsid w:val="00F65E3E"/>
    <w:rsid w:val="00F6725B"/>
    <w:rsid w:val="00F7796B"/>
    <w:rsid w:val="00F844D1"/>
    <w:rsid w:val="00F95362"/>
    <w:rsid w:val="00FA634C"/>
    <w:rsid w:val="00FD2806"/>
    <w:rsid w:val="00FE72CB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B63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172DC"/>
  </w:style>
  <w:style w:type="paragraph" w:styleId="ListParagraph">
    <w:name w:val="List Paragraph"/>
    <w:basedOn w:val="Normal"/>
    <w:uiPriority w:val="34"/>
    <w:qFormat/>
    <w:rsid w:val="00CC5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</dc:creator>
  <cp:keywords/>
  <dc:description/>
  <cp:lastModifiedBy>charles golden</cp:lastModifiedBy>
  <cp:revision>5</cp:revision>
  <dcterms:created xsi:type="dcterms:W3CDTF">2020-04-15T15:00:00Z</dcterms:created>
  <dcterms:modified xsi:type="dcterms:W3CDTF">2020-04-29T19:00:00Z</dcterms:modified>
</cp:coreProperties>
</file>