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E0248" w14:textId="7F4A1CC3" w:rsidR="00D70239" w:rsidRDefault="00D70239" w:rsidP="00D702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Lifespan development</w:t>
      </w:r>
    </w:p>
    <w:p w14:paraId="3FEA5454" w14:textId="77777777" w:rsidR="00D70239" w:rsidRDefault="00D70239" w:rsidP="00D702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B201FE" w14:textId="77777777" w:rsidR="00D70239" w:rsidRDefault="00D70239" w:rsidP="00D70239">
      <w:pPr>
        <w:rPr>
          <w:rFonts w:ascii="Times New Roman" w:hAnsi="Times New Roman" w:cs="Times New Roman"/>
          <w:sz w:val="24"/>
          <w:szCs w:val="24"/>
        </w:rPr>
      </w:pPr>
    </w:p>
    <w:p w14:paraId="17034132" w14:textId="712A1A49" w:rsidR="00D70239" w:rsidRDefault="00D70239" w:rsidP="00D7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Keywords: lifespan development, developmental changes, cognitive and social development</w:t>
      </w:r>
    </w:p>
    <w:p w14:paraId="72E8DF6C" w14:textId="77777777" w:rsidR="00D70239" w:rsidRDefault="00D70239" w:rsidP="00D70239">
      <w:pPr>
        <w:rPr>
          <w:rFonts w:ascii="Times New Roman" w:hAnsi="Times New Roman" w:cs="Times New Roman"/>
          <w:sz w:val="24"/>
          <w:szCs w:val="24"/>
        </w:rPr>
      </w:pPr>
    </w:p>
    <w:p w14:paraId="63DED80A" w14:textId="77777777" w:rsidR="00B85BBB" w:rsidRDefault="00B85BBB" w:rsidP="008814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 Wu, Ph.D.</w:t>
      </w:r>
    </w:p>
    <w:p w14:paraId="5A21520A" w14:textId="126513B9" w:rsidR="00D70239" w:rsidRDefault="00B85BBB" w:rsidP="008814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California, Riverside</w:t>
      </w:r>
    </w:p>
    <w:p w14:paraId="5D751C32" w14:textId="09279562" w:rsidR="001D42C2" w:rsidRDefault="006778C5" w:rsidP="008814A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A96DCD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human</w:t>
      </w:r>
      <w:r w:rsidRPr="00A96DCD">
        <w:rPr>
          <w:rFonts w:ascii="Times New Roman" w:hAnsi="Times New Roman" w:cs="Times New Roman"/>
          <w:sz w:val="24"/>
          <w:szCs w:val="24"/>
        </w:rPr>
        <w:t xml:space="preserve"> lifespan consists of several </w:t>
      </w:r>
      <w:r>
        <w:rPr>
          <w:rFonts w:ascii="Times New Roman" w:hAnsi="Times New Roman" w:cs="Times New Roman"/>
          <w:sz w:val="24"/>
          <w:szCs w:val="24"/>
        </w:rPr>
        <w:t xml:space="preserve">sequential </w:t>
      </w:r>
      <w:r w:rsidRPr="00A96DCD">
        <w:rPr>
          <w:rFonts w:ascii="Times New Roman" w:hAnsi="Times New Roman" w:cs="Times New Roman"/>
          <w:sz w:val="24"/>
          <w:szCs w:val="24"/>
        </w:rPr>
        <w:t xml:space="preserve">stages: infancy, childhood, adolescence, </w:t>
      </w:r>
      <w:r>
        <w:rPr>
          <w:rFonts w:ascii="Times New Roman" w:hAnsi="Times New Roman" w:cs="Times New Roman"/>
          <w:sz w:val="24"/>
          <w:szCs w:val="24"/>
        </w:rPr>
        <w:t xml:space="preserve">young </w:t>
      </w:r>
      <w:r w:rsidRPr="00A96DCD">
        <w:rPr>
          <w:rFonts w:ascii="Times New Roman" w:hAnsi="Times New Roman" w:cs="Times New Roman"/>
          <w:sz w:val="24"/>
          <w:szCs w:val="24"/>
        </w:rPr>
        <w:t>adulthood</w:t>
      </w:r>
      <w:r>
        <w:rPr>
          <w:rFonts w:ascii="Times New Roman" w:hAnsi="Times New Roman" w:cs="Times New Roman"/>
          <w:sz w:val="24"/>
          <w:szCs w:val="24"/>
        </w:rPr>
        <w:t>, middle-age</w:t>
      </w:r>
      <w:r w:rsidRPr="00A96DCD">
        <w:rPr>
          <w:rFonts w:ascii="Times New Roman" w:hAnsi="Times New Roman" w:cs="Times New Roman"/>
          <w:sz w:val="24"/>
          <w:szCs w:val="24"/>
        </w:rPr>
        <w:t xml:space="preserve">, and older </w:t>
      </w:r>
      <w:r>
        <w:rPr>
          <w:rFonts w:ascii="Times New Roman" w:hAnsi="Times New Roman" w:cs="Times New Roman"/>
          <w:sz w:val="24"/>
          <w:szCs w:val="24"/>
        </w:rPr>
        <w:t>adulthood</w:t>
      </w:r>
      <w:r w:rsidRPr="00A96DCD">
        <w:rPr>
          <w:rFonts w:ascii="Times New Roman" w:hAnsi="Times New Roman" w:cs="Times New Roman"/>
          <w:sz w:val="24"/>
          <w:szCs w:val="24"/>
        </w:rPr>
        <w:t xml:space="preserve">. Because salient changes typically occur at each stage, many researchers have tended to specialize in one area, such as child development or gerontology. However, </w:t>
      </w:r>
      <w:r>
        <w:rPr>
          <w:rFonts w:ascii="Times New Roman" w:hAnsi="Times New Roman" w:cs="Times New Roman"/>
          <w:sz w:val="24"/>
          <w:szCs w:val="24"/>
        </w:rPr>
        <w:t>it is</w:t>
      </w:r>
      <w:r w:rsidRPr="00A96D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Pr="00A96DCD">
        <w:rPr>
          <w:rFonts w:ascii="Times New Roman" w:hAnsi="Times New Roman" w:cs="Times New Roman"/>
          <w:sz w:val="24"/>
          <w:szCs w:val="24"/>
        </w:rPr>
        <w:t>importan</w:t>
      </w:r>
      <w:r>
        <w:rPr>
          <w:rFonts w:ascii="Times New Roman" w:hAnsi="Times New Roman" w:cs="Times New Roman"/>
          <w:sz w:val="24"/>
          <w:szCs w:val="24"/>
        </w:rPr>
        <w:t>t to</w:t>
      </w:r>
      <w:r w:rsidRPr="00A96DCD">
        <w:rPr>
          <w:rFonts w:ascii="Times New Roman" w:hAnsi="Times New Roman" w:cs="Times New Roman"/>
          <w:sz w:val="24"/>
          <w:szCs w:val="24"/>
        </w:rPr>
        <w:t xml:space="preserve"> study </w:t>
      </w:r>
      <w:r>
        <w:rPr>
          <w:rFonts w:ascii="Times New Roman" w:hAnsi="Times New Roman" w:cs="Times New Roman"/>
          <w:sz w:val="24"/>
          <w:szCs w:val="24"/>
        </w:rPr>
        <w:t>development across the lifespan, not just within</w:t>
      </w:r>
      <w:r w:rsidRPr="00A96DCD">
        <w:rPr>
          <w:rFonts w:ascii="Times New Roman" w:hAnsi="Times New Roman" w:cs="Times New Roman"/>
          <w:sz w:val="24"/>
          <w:szCs w:val="24"/>
        </w:rPr>
        <w:t xml:space="preserve"> lifespan stages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6D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</w:t>
      </w:r>
      <w:r w:rsidRPr="00A96DCD">
        <w:rPr>
          <w:rFonts w:ascii="Times New Roman" w:hAnsi="Times New Roman" w:cs="Times New Roman"/>
          <w:sz w:val="24"/>
          <w:szCs w:val="24"/>
        </w:rPr>
        <w:t xml:space="preserve"> researchers utilize a lifespan developmental approach</w:t>
      </w:r>
      <w:r>
        <w:rPr>
          <w:rFonts w:ascii="Times New Roman" w:hAnsi="Times New Roman" w:cs="Times New Roman"/>
          <w:sz w:val="24"/>
          <w:szCs w:val="24"/>
        </w:rPr>
        <w:t xml:space="preserve"> by studying how early childhood experiences, such as exposure to toxins or good schooling, might lead to positive or negative effects in aging adulthood. Other researchers investigate early signs of later-diagnosed disorders, such as autism spectrum disorder or reading impairments</w:t>
      </w:r>
      <w:r w:rsidRPr="00A96D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Recently, more aging researchers have started investigating how beneficial aspects in early childhood experiences, such as Montessori education for preschoolers, may be adapted for older adults, especially those with Alzheimer's</w:t>
      </w:r>
      <w:r w:rsidR="00DB4E6F">
        <w:rPr>
          <w:rFonts w:ascii="Times New Roman" w:hAnsi="Times New Roman" w:cs="Times New Roman"/>
          <w:sz w:val="24"/>
          <w:szCs w:val="24"/>
        </w:rPr>
        <w:t xml:space="preserve"> disease </w:t>
      </w:r>
      <w:r w:rsidR="00654D1E">
        <w:rPr>
          <w:rFonts w:ascii="Times New Roman" w:hAnsi="Times New Roman" w:cs="Times New Roman"/>
          <w:sz w:val="24"/>
          <w:szCs w:val="24"/>
        </w:rPr>
        <w:t xml:space="preserve">or </w:t>
      </w:r>
      <w:r w:rsidR="00DB4E6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ementia.</w:t>
      </w:r>
      <w:r w:rsidR="00DB4E6F">
        <w:rPr>
          <w:rFonts w:ascii="Times New Roman" w:hAnsi="Times New Roman" w:cs="Times New Roman"/>
          <w:sz w:val="24"/>
          <w:szCs w:val="24"/>
        </w:rPr>
        <w:t xml:space="preserve"> </w:t>
      </w:r>
      <w:r w:rsidR="00131FE4" w:rsidRPr="00131FE4">
        <w:rPr>
          <w:rFonts w:ascii="Times New Roman" w:hAnsi="Times New Roman" w:cs="Times New Roman"/>
          <w:sz w:val="24"/>
          <w:szCs w:val="24"/>
        </w:rPr>
        <w:t xml:space="preserve">This entry will provide a brief overview of </w:t>
      </w:r>
      <w:r w:rsidR="00131FE4">
        <w:rPr>
          <w:rFonts w:ascii="Times New Roman" w:hAnsi="Times New Roman" w:cs="Times New Roman"/>
          <w:sz w:val="24"/>
          <w:szCs w:val="24"/>
        </w:rPr>
        <w:t xml:space="preserve">four prominent lifespan theories focusing on information-seeking and </w:t>
      </w:r>
      <w:r w:rsidR="00303215">
        <w:rPr>
          <w:rFonts w:ascii="Times New Roman" w:hAnsi="Times New Roman" w:cs="Times New Roman"/>
          <w:sz w:val="24"/>
          <w:szCs w:val="24"/>
        </w:rPr>
        <w:t>socio-</w:t>
      </w:r>
      <w:r w:rsidR="00131FE4">
        <w:rPr>
          <w:rFonts w:ascii="Times New Roman" w:hAnsi="Times New Roman" w:cs="Times New Roman"/>
          <w:sz w:val="24"/>
          <w:szCs w:val="24"/>
        </w:rPr>
        <w:t>emotional well-being,</w:t>
      </w:r>
      <w:r w:rsidR="00131FE4" w:rsidRPr="004E18EF">
        <w:rPr>
          <w:rFonts w:ascii="Times New Roman" w:hAnsi="Times New Roman" w:cs="Times New Roman"/>
          <w:sz w:val="24"/>
          <w:szCs w:val="24"/>
        </w:rPr>
        <w:t xml:space="preserve"> </w:t>
      </w:r>
      <w:r w:rsidR="009A481D">
        <w:rPr>
          <w:rFonts w:ascii="Times New Roman" w:hAnsi="Times New Roman" w:cs="Times New Roman"/>
          <w:sz w:val="24"/>
          <w:szCs w:val="24"/>
        </w:rPr>
        <w:t>three types of</w:t>
      </w:r>
      <w:r w:rsidR="00131FE4" w:rsidRPr="00131FE4">
        <w:rPr>
          <w:rFonts w:ascii="Times New Roman" w:hAnsi="Times New Roman" w:cs="Times New Roman"/>
          <w:sz w:val="24"/>
          <w:szCs w:val="24"/>
        </w:rPr>
        <w:t xml:space="preserve"> </w:t>
      </w:r>
      <w:r w:rsidR="009A481D">
        <w:rPr>
          <w:rFonts w:ascii="Times New Roman" w:hAnsi="Times New Roman" w:cs="Times New Roman"/>
          <w:sz w:val="24"/>
          <w:szCs w:val="24"/>
        </w:rPr>
        <w:t xml:space="preserve">influences that account for </w:t>
      </w:r>
      <w:r w:rsidR="00131FE4">
        <w:rPr>
          <w:rFonts w:ascii="Times New Roman" w:hAnsi="Times New Roman" w:cs="Times New Roman"/>
          <w:sz w:val="24"/>
          <w:szCs w:val="24"/>
        </w:rPr>
        <w:t>individual differences in growth and decline trajectories</w:t>
      </w:r>
      <w:r w:rsidR="00654D1E">
        <w:rPr>
          <w:rFonts w:ascii="Times New Roman" w:hAnsi="Times New Roman" w:cs="Times New Roman"/>
          <w:sz w:val="24"/>
          <w:szCs w:val="24"/>
        </w:rPr>
        <w:t xml:space="preserve"> across the lifespan</w:t>
      </w:r>
      <w:r w:rsidR="001B4EB5">
        <w:rPr>
          <w:rFonts w:ascii="Times New Roman" w:hAnsi="Times New Roman" w:cs="Times New Roman"/>
          <w:sz w:val="24"/>
          <w:szCs w:val="24"/>
        </w:rPr>
        <w:t>,</w:t>
      </w:r>
      <w:r w:rsidR="001B4EB5" w:rsidRPr="001B4EB5">
        <w:rPr>
          <w:rFonts w:ascii="Times New Roman" w:hAnsi="Times New Roman" w:cs="Times New Roman"/>
          <w:sz w:val="24"/>
          <w:szCs w:val="24"/>
        </w:rPr>
        <w:t xml:space="preserve"> </w:t>
      </w:r>
      <w:r w:rsidR="001B4EB5" w:rsidRPr="00131FE4">
        <w:rPr>
          <w:rFonts w:ascii="Times New Roman" w:hAnsi="Times New Roman" w:cs="Times New Roman"/>
          <w:sz w:val="24"/>
          <w:szCs w:val="24"/>
        </w:rPr>
        <w:t>and</w:t>
      </w:r>
      <w:r w:rsidR="001B4EB5" w:rsidRPr="004E18EF">
        <w:rPr>
          <w:rFonts w:ascii="Times New Roman" w:hAnsi="Times New Roman" w:cs="Times New Roman"/>
          <w:sz w:val="24"/>
          <w:szCs w:val="24"/>
        </w:rPr>
        <w:t xml:space="preserve"> methods for investigating lifespan effects</w:t>
      </w:r>
      <w:r w:rsidR="00131FE4" w:rsidRPr="00131FE4">
        <w:rPr>
          <w:rFonts w:ascii="Times New Roman" w:hAnsi="Times New Roman" w:cs="Times New Roman"/>
          <w:sz w:val="24"/>
          <w:szCs w:val="24"/>
        </w:rPr>
        <w:t>.</w:t>
      </w:r>
      <w:r w:rsidR="00131F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9B995A" w14:textId="5E1F4A99" w:rsidR="00855287" w:rsidRDefault="00654D1E" w:rsidP="008814A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 the past few decades, at least four theories have been put forth t</w:t>
      </w:r>
      <w:r w:rsidR="00855287" w:rsidRPr="00A96DCD">
        <w:rPr>
          <w:rFonts w:ascii="Times New Roman" w:hAnsi="Times New Roman" w:cs="Times New Roman"/>
          <w:sz w:val="24"/>
          <w:szCs w:val="24"/>
        </w:rPr>
        <w:t xml:space="preserve">o </w:t>
      </w:r>
      <w:r w:rsidRPr="00A96DCD">
        <w:rPr>
          <w:rFonts w:ascii="Times New Roman" w:hAnsi="Times New Roman" w:cs="Times New Roman"/>
          <w:sz w:val="24"/>
          <w:szCs w:val="24"/>
        </w:rPr>
        <w:t>describ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96DCD">
        <w:rPr>
          <w:rFonts w:ascii="Times New Roman" w:hAnsi="Times New Roman" w:cs="Times New Roman"/>
          <w:sz w:val="24"/>
          <w:szCs w:val="24"/>
        </w:rPr>
        <w:t xml:space="preserve"> </w:t>
      </w:r>
      <w:r w:rsidR="00E21BFE" w:rsidRPr="00A96DCD">
        <w:rPr>
          <w:rFonts w:ascii="Times New Roman" w:hAnsi="Times New Roman" w:cs="Times New Roman"/>
          <w:sz w:val="24"/>
          <w:szCs w:val="24"/>
        </w:rPr>
        <w:t>behavioral</w:t>
      </w:r>
      <w:r w:rsidR="00855287" w:rsidRPr="00A96DCD">
        <w:rPr>
          <w:rFonts w:ascii="Times New Roman" w:hAnsi="Times New Roman" w:cs="Times New Roman"/>
          <w:sz w:val="24"/>
          <w:szCs w:val="24"/>
        </w:rPr>
        <w:t xml:space="preserve"> changes that occur </w:t>
      </w:r>
      <w:r w:rsidR="00E21BFE" w:rsidRPr="00A96DCD">
        <w:rPr>
          <w:rFonts w:ascii="Times New Roman" w:hAnsi="Times New Roman" w:cs="Times New Roman"/>
          <w:sz w:val="24"/>
          <w:szCs w:val="24"/>
        </w:rPr>
        <w:t xml:space="preserve">within different domains (e.g., psychosocial, </w:t>
      </w:r>
      <w:r w:rsidRPr="00A96DCD">
        <w:rPr>
          <w:rFonts w:ascii="Times New Roman" w:hAnsi="Times New Roman" w:cs="Times New Roman"/>
          <w:sz w:val="24"/>
          <w:szCs w:val="24"/>
        </w:rPr>
        <w:t>cogniti</w:t>
      </w:r>
      <w:r>
        <w:rPr>
          <w:rFonts w:ascii="Times New Roman" w:hAnsi="Times New Roman" w:cs="Times New Roman"/>
          <w:sz w:val="24"/>
          <w:szCs w:val="24"/>
        </w:rPr>
        <w:t>ve</w:t>
      </w:r>
      <w:r w:rsidR="00E21BFE" w:rsidRPr="00A96DCD">
        <w:rPr>
          <w:rFonts w:ascii="Times New Roman" w:hAnsi="Times New Roman" w:cs="Times New Roman"/>
          <w:sz w:val="24"/>
          <w:szCs w:val="24"/>
        </w:rPr>
        <w:t xml:space="preserve">, etc.) </w:t>
      </w:r>
      <w:r w:rsidR="00855287" w:rsidRPr="00A96DCD">
        <w:rPr>
          <w:rFonts w:ascii="Times New Roman" w:hAnsi="Times New Roman" w:cs="Times New Roman"/>
          <w:sz w:val="24"/>
          <w:szCs w:val="24"/>
        </w:rPr>
        <w:t>throughout the lifespan</w:t>
      </w:r>
      <w:r w:rsidR="00875B52">
        <w:rPr>
          <w:rFonts w:ascii="Times New Roman" w:hAnsi="Times New Roman" w:cs="Times New Roman"/>
          <w:sz w:val="24"/>
          <w:szCs w:val="24"/>
        </w:rPr>
        <w:t>.</w:t>
      </w:r>
      <w:r w:rsidR="006800EB" w:rsidRPr="00A96DCD">
        <w:rPr>
          <w:rFonts w:ascii="Times New Roman" w:hAnsi="Times New Roman" w:cs="Times New Roman"/>
          <w:sz w:val="24"/>
          <w:szCs w:val="24"/>
        </w:rPr>
        <w:t xml:space="preserve"> </w:t>
      </w:r>
      <w:r w:rsidR="00855287" w:rsidRPr="00A96DCD">
        <w:rPr>
          <w:rFonts w:ascii="Times New Roman" w:hAnsi="Times New Roman" w:cs="Times New Roman"/>
          <w:sz w:val="24"/>
          <w:szCs w:val="24"/>
        </w:rPr>
        <w:t xml:space="preserve">According to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855287" w:rsidRPr="00A96DCD">
        <w:rPr>
          <w:rFonts w:ascii="Times New Roman" w:hAnsi="Times New Roman" w:cs="Times New Roman"/>
          <w:sz w:val="24"/>
          <w:szCs w:val="24"/>
        </w:rPr>
        <w:t xml:space="preserve">Erik Erikson, the lifespan consist of eight stages, in which </w:t>
      </w:r>
      <w:r w:rsidR="00876CF0" w:rsidRPr="00A96DCD">
        <w:rPr>
          <w:rFonts w:ascii="Times New Roman" w:hAnsi="Times New Roman" w:cs="Times New Roman"/>
          <w:sz w:val="24"/>
          <w:szCs w:val="24"/>
        </w:rPr>
        <w:t>an individual’s</w:t>
      </w:r>
      <w:r w:rsidR="00795743" w:rsidRPr="00A96DCD">
        <w:rPr>
          <w:rFonts w:ascii="Times New Roman" w:hAnsi="Times New Roman" w:cs="Times New Roman"/>
          <w:sz w:val="24"/>
          <w:szCs w:val="24"/>
        </w:rPr>
        <w:t xml:space="preserve"> </w:t>
      </w:r>
      <w:r w:rsidR="00876CF0" w:rsidRPr="00A96DCD">
        <w:rPr>
          <w:rFonts w:ascii="Times New Roman" w:hAnsi="Times New Roman" w:cs="Times New Roman"/>
          <w:sz w:val="24"/>
          <w:szCs w:val="24"/>
        </w:rPr>
        <w:t>ego</w:t>
      </w:r>
      <w:r w:rsidR="00795743" w:rsidRPr="00A96DCD">
        <w:rPr>
          <w:rFonts w:ascii="Times New Roman" w:hAnsi="Times New Roman" w:cs="Times New Roman"/>
          <w:sz w:val="24"/>
          <w:szCs w:val="24"/>
        </w:rPr>
        <w:t xml:space="preserve"> is</w:t>
      </w:r>
      <w:r w:rsidR="00855287" w:rsidRPr="00A96DCD">
        <w:rPr>
          <w:rFonts w:ascii="Times New Roman" w:hAnsi="Times New Roman" w:cs="Times New Roman"/>
          <w:sz w:val="24"/>
          <w:szCs w:val="24"/>
        </w:rPr>
        <w:t xml:space="preserve"> not</w:t>
      </w:r>
      <w:r w:rsidR="004E18EF">
        <w:rPr>
          <w:rFonts w:ascii="Times New Roman" w:hAnsi="Times New Roman" w:cs="Times New Roman"/>
          <w:sz w:val="24"/>
          <w:szCs w:val="24"/>
        </w:rPr>
        <w:t xml:space="preserve"> fixed, but constantly changing. Specifically, at each stage</w:t>
      </w:r>
      <w:r w:rsidR="00140331">
        <w:rPr>
          <w:rFonts w:ascii="Times New Roman" w:hAnsi="Times New Roman" w:cs="Times New Roman"/>
          <w:sz w:val="24"/>
          <w:szCs w:val="24"/>
        </w:rPr>
        <w:t>,</w:t>
      </w:r>
      <w:r w:rsidR="004E18EF">
        <w:rPr>
          <w:rFonts w:ascii="Times New Roman" w:hAnsi="Times New Roman" w:cs="Times New Roman"/>
          <w:sz w:val="24"/>
          <w:szCs w:val="24"/>
        </w:rPr>
        <w:t xml:space="preserve"> </w:t>
      </w:r>
      <w:r w:rsidR="006649D5">
        <w:rPr>
          <w:rFonts w:ascii="Times New Roman" w:hAnsi="Times New Roman" w:cs="Times New Roman"/>
          <w:sz w:val="24"/>
          <w:szCs w:val="24"/>
        </w:rPr>
        <w:t xml:space="preserve">it is </w:t>
      </w:r>
      <w:r w:rsidR="006649D5">
        <w:rPr>
          <w:rFonts w:ascii="Times New Roman" w:hAnsi="Times New Roman" w:cs="Times New Roman"/>
          <w:sz w:val="24"/>
          <w:szCs w:val="24"/>
        </w:rPr>
        <w:lastRenderedPageBreak/>
        <w:t>theorized that the</w:t>
      </w:r>
      <w:r w:rsidR="004E18EF">
        <w:rPr>
          <w:rFonts w:ascii="Times New Roman" w:hAnsi="Times New Roman" w:cs="Times New Roman"/>
          <w:sz w:val="24"/>
          <w:szCs w:val="24"/>
        </w:rPr>
        <w:t xml:space="preserve"> ego attempt</w:t>
      </w:r>
      <w:r>
        <w:rPr>
          <w:rFonts w:ascii="Times New Roman" w:hAnsi="Times New Roman" w:cs="Times New Roman"/>
          <w:sz w:val="24"/>
          <w:szCs w:val="24"/>
        </w:rPr>
        <w:t>s</w:t>
      </w:r>
      <w:r w:rsidR="004E18EF">
        <w:rPr>
          <w:rFonts w:ascii="Times New Roman" w:hAnsi="Times New Roman" w:cs="Times New Roman"/>
          <w:sz w:val="24"/>
          <w:szCs w:val="24"/>
        </w:rPr>
        <w:t xml:space="preserve"> to obtain a balance between conflicting states (e.g., </w:t>
      </w:r>
      <w:r>
        <w:rPr>
          <w:rFonts w:ascii="Times New Roman" w:hAnsi="Times New Roman" w:cs="Times New Roman"/>
          <w:sz w:val="24"/>
          <w:szCs w:val="24"/>
        </w:rPr>
        <w:t>engaging versus not engaging in activities)</w:t>
      </w:r>
      <w:r w:rsidR="004E18E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Another theory </w:t>
      </w:r>
      <w:r w:rsidR="004F09DB" w:rsidRPr="00A96DCD">
        <w:rPr>
          <w:rFonts w:ascii="Times New Roman" w:hAnsi="Times New Roman" w:cs="Times New Roman"/>
          <w:sz w:val="24"/>
          <w:szCs w:val="24"/>
        </w:rPr>
        <w:t>posits that</w:t>
      </w:r>
      <w:r w:rsidR="004E18EF">
        <w:rPr>
          <w:rFonts w:ascii="Times New Roman" w:hAnsi="Times New Roman" w:cs="Times New Roman"/>
          <w:sz w:val="24"/>
          <w:szCs w:val="24"/>
        </w:rPr>
        <w:t xml:space="preserve"> the acquisition </w:t>
      </w:r>
      <w:r>
        <w:rPr>
          <w:rFonts w:ascii="Times New Roman" w:hAnsi="Times New Roman" w:cs="Times New Roman"/>
          <w:sz w:val="24"/>
          <w:szCs w:val="24"/>
        </w:rPr>
        <w:t xml:space="preserve">of knowledge is more relevant earlier in the lifespan, while </w:t>
      </w:r>
      <w:r w:rsidR="004E18EF">
        <w:rPr>
          <w:rFonts w:ascii="Times New Roman" w:hAnsi="Times New Roman" w:cs="Times New Roman"/>
          <w:sz w:val="24"/>
          <w:szCs w:val="24"/>
        </w:rPr>
        <w:t xml:space="preserve">application of knowledge </w:t>
      </w:r>
      <w:r>
        <w:rPr>
          <w:rFonts w:ascii="Times New Roman" w:hAnsi="Times New Roman" w:cs="Times New Roman"/>
          <w:sz w:val="24"/>
          <w:szCs w:val="24"/>
        </w:rPr>
        <w:t xml:space="preserve">is more relevant later in the lifespan. Dr. </w:t>
      </w:r>
      <w:r w:rsidR="00C11867">
        <w:rPr>
          <w:rFonts w:ascii="Times New Roman" w:hAnsi="Times New Roman" w:cs="Times New Roman"/>
          <w:sz w:val="24"/>
          <w:szCs w:val="24"/>
        </w:rPr>
        <w:t>Paul Baltes</w:t>
      </w:r>
      <w:r w:rsidR="00E63DA4">
        <w:rPr>
          <w:rFonts w:ascii="Times New Roman" w:hAnsi="Times New Roman" w:cs="Times New Roman"/>
          <w:sz w:val="24"/>
          <w:szCs w:val="24"/>
        </w:rPr>
        <w:t>’</w:t>
      </w:r>
      <w:r w:rsidR="00C11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54D1E">
        <w:rPr>
          <w:rFonts w:ascii="Times New Roman" w:hAnsi="Times New Roman" w:cs="Times New Roman"/>
          <w:sz w:val="24"/>
          <w:szCs w:val="24"/>
        </w:rPr>
        <w:t>elective optimization with compensation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1867">
        <w:rPr>
          <w:rFonts w:ascii="Times New Roman" w:hAnsi="Times New Roman" w:cs="Times New Roman"/>
          <w:sz w:val="24"/>
          <w:szCs w:val="24"/>
        </w:rPr>
        <w:t xml:space="preserve">theory </w:t>
      </w:r>
      <w:r>
        <w:rPr>
          <w:rFonts w:ascii="Times New Roman" w:hAnsi="Times New Roman" w:cs="Times New Roman"/>
          <w:sz w:val="24"/>
          <w:szCs w:val="24"/>
        </w:rPr>
        <w:t>suggests that earlier in the lifespan, gains exceed losses, while the opposite is the case later in the lifespan, encouraging older adults to be more selective and minimize losses</w:t>
      </w:r>
      <w:r w:rsidR="00C1186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Finally,</w:t>
      </w:r>
      <w:r w:rsidR="00D75849">
        <w:rPr>
          <w:rFonts w:ascii="Times New Roman" w:hAnsi="Times New Roman" w:cs="Times New Roman"/>
          <w:sz w:val="24"/>
          <w:szCs w:val="24"/>
        </w:rPr>
        <w:t xml:space="preserve"> </w:t>
      </w:r>
      <w:r w:rsidR="000B0BB3">
        <w:rPr>
          <w:rFonts w:ascii="Times New Roman" w:hAnsi="Times New Roman" w:cs="Times New Roman"/>
          <w:sz w:val="24"/>
          <w:szCs w:val="24"/>
        </w:rPr>
        <w:t xml:space="preserve">Dr. </w:t>
      </w:r>
      <w:r w:rsidR="00D75849">
        <w:rPr>
          <w:rFonts w:ascii="Times New Roman" w:hAnsi="Times New Roman" w:cs="Times New Roman"/>
          <w:sz w:val="24"/>
          <w:szCs w:val="24"/>
        </w:rPr>
        <w:t xml:space="preserve">Laura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654D1E">
        <w:rPr>
          <w:rFonts w:ascii="Times New Roman" w:hAnsi="Times New Roman" w:cs="Times New Roman"/>
          <w:sz w:val="24"/>
          <w:szCs w:val="24"/>
        </w:rPr>
        <w:t>arstensen</w:t>
      </w:r>
      <w:r w:rsidR="00D75849">
        <w:rPr>
          <w:rFonts w:ascii="Times New Roman" w:hAnsi="Times New Roman" w:cs="Times New Roman"/>
          <w:sz w:val="24"/>
          <w:szCs w:val="24"/>
        </w:rPr>
        <w:t xml:space="preserve">’s </w:t>
      </w:r>
      <w:r>
        <w:rPr>
          <w:rFonts w:ascii="Times New Roman" w:hAnsi="Times New Roman" w:cs="Times New Roman"/>
          <w:sz w:val="24"/>
          <w:szCs w:val="24"/>
        </w:rPr>
        <w:t xml:space="preserve">socioemotional selectivity </w:t>
      </w:r>
      <w:r w:rsidR="00D75849">
        <w:rPr>
          <w:rFonts w:ascii="Times New Roman" w:hAnsi="Times New Roman" w:cs="Times New Roman"/>
          <w:sz w:val="24"/>
          <w:szCs w:val="24"/>
        </w:rPr>
        <w:t xml:space="preserve">theory </w:t>
      </w:r>
      <w:r>
        <w:rPr>
          <w:rFonts w:ascii="Times New Roman" w:hAnsi="Times New Roman" w:cs="Times New Roman"/>
          <w:sz w:val="24"/>
          <w:szCs w:val="24"/>
        </w:rPr>
        <w:t>posits that</w:t>
      </w:r>
      <w:r w:rsidR="0009573A">
        <w:rPr>
          <w:rFonts w:ascii="Times New Roman" w:hAnsi="Times New Roman" w:cs="Times New Roman"/>
          <w:sz w:val="24"/>
          <w:szCs w:val="24"/>
        </w:rPr>
        <w:t xml:space="preserve"> </w:t>
      </w:r>
      <w:r w:rsidR="006778C5">
        <w:rPr>
          <w:rFonts w:ascii="Times New Roman" w:hAnsi="Times New Roman" w:cs="Times New Roman"/>
          <w:sz w:val="24"/>
          <w:szCs w:val="24"/>
        </w:rPr>
        <w:t>individuals</w:t>
      </w:r>
      <w:r w:rsidR="00D75849">
        <w:rPr>
          <w:rFonts w:ascii="Times New Roman" w:hAnsi="Times New Roman" w:cs="Times New Roman"/>
          <w:sz w:val="24"/>
          <w:szCs w:val="24"/>
        </w:rPr>
        <w:t xml:space="preserve"> become </w:t>
      </w:r>
      <w:r w:rsidR="007677E3">
        <w:rPr>
          <w:rFonts w:ascii="Times New Roman" w:hAnsi="Times New Roman" w:cs="Times New Roman"/>
          <w:sz w:val="24"/>
          <w:szCs w:val="24"/>
        </w:rPr>
        <w:t>more</w:t>
      </w:r>
      <w:r w:rsidR="00D75849">
        <w:rPr>
          <w:rFonts w:ascii="Times New Roman" w:hAnsi="Times New Roman" w:cs="Times New Roman"/>
          <w:sz w:val="24"/>
          <w:szCs w:val="24"/>
        </w:rPr>
        <w:t xml:space="preserve"> selective with how they spend their time</w:t>
      </w:r>
      <w:r>
        <w:rPr>
          <w:rFonts w:ascii="Times New Roman" w:hAnsi="Times New Roman" w:cs="Times New Roman"/>
          <w:sz w:val="24"/>
          <w:szCs w:val="24"/>
        </w:rPr>
        <w:t>, where older (compared to younger) adults are more motivated to prioritize more meaningful activities</w:t>
      </w:r>
      <w:r w:rsidR="006778C5">
        <w:rPr>
          <w:rFonts w:ascii="Times New Roman" w:hAnsi="Times New Roman" w:cs="Times New Roman"/>
          <w:sz w:val="24"/>
          <w:szCs w:val="24"/>
        </w:rPr>
        <w:t xml:space="preserve">. </w:t>
      </w:r>
      <w:r w:rsidR="00C94DED">
        <w:rPr>
          <w:rFonts w:ascii="Times New Roman" w:hAnsi="Times New Roman" w:cs="Times New Roman"/>
          <w:sz w:val="24"/>
          <w:szCs w:val="24"/>
        </w:rPr>
        <w:t>In sum</w:t>
      </w:r>
      <w:r w:rsidR="009A481D">
        <w:rPr>
          <w:rFonts w:ascii="Times New Roman" w:hAnsi="Times New Roman" w:cs="Times New Roman"/>
          <w:sz w:val="24"/>
          <w:szCs w:val="24"/>
        </w:rPr>
        <w:t xml:space="preserve">, these four lifespan theories </w:t>
      </w:r>
      <w:r w:rsidR="00875B52">
        <w:rPr>
          <w:rFonts w:ascii="Times New Roman" w:hAnsi="Times New Roman" w:cs="Times New Roman"/>
          <w:sz w:val="24"/>
          <w:szCs w:val="24"/>
        </w:rPr>
        <w:t xml:space="preserve">contribute </w:t>
      </w:r>
      <w:r w:rsidR="00971E8C">
        <w:rPr>
          <w:rFonts w:ascii="Times New Roman" w:hAnsi="Times New Roman" w:cs="Times New Roman"/>
          <w:sz w:val="24"/>
          <w:szCs w:val="24"/>
        </w:rPr>
        <w:t xml:space="preserve">a great deal </w:t>
      </w:r>
      <w:r w:rsidR="009A481D">
        <w:rPr>
          <w:rFonts w:ascii="Times New Roman" w:hAnsi="Times New Roman" w:cs="Times New Roman"/>
          <w:sz w:val="24"/>
          <w:szCs w:val="24"/>
        </w:rPr>
        <w:t>to what is currently understood about the changes that</w:t>
      </w:r>
      <w:r w:rsidR="00E63DA4">
        <w:rPr>
          <w:rFonts w:ascii="Times New Roman" w:hAnsi="Times New Roman" w:cs="Times New Roman"/>
          <w:sz w:val="24"/>
          <w:szCs w:val="24"/>
        </w:rPr>
        <w:t xml:space="preserve"> </w:t>
      </w:r>
      <w:r w:rsidR="00875B52">
        <w:rPr>
          <w:rFonts w:ascii="Times New Roman" w:hAnsi="Times New Roman" w:cs="Times New Roman"/>
          <w:sz w:val="24"/>
          <w:szCs w:val="24"/>
        </w:rPr>
        <w:t xml:space="preserve">occur </w:t>
      </w:r>
      <w:r w:rsidR="009A481D">
        <w:rPr>
          <w:rFonts w:ascii="Times New Roman" w:hAnsi="Times New Roman" w:cs="Times New Roman"/>
          <w:sz w:val="24"/>
          <w:szCs w:val="24"/>
        </w:rPr>
        <w:t xml:space="preserve">throughout the lifespan. </w:t>
      </w:r>
    </w:p>
    <w:p w14:paraId="32A58681" w14:textId="01D5EFA1" w:rsidR="009A481D" w:rsidRDefault="009A481D" w:rsidP="008814A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 to lifespan theories, there are three </w:t>
      </w:r>
      <w:r w:rsidR="00BD59DD">
        <w:rPr>
          <w:rFonts w:ascii="Times New Roman" w:hAnsi="Times New Roman" w:cs="Times New Roman"/>
          <w:sz w:val="24"/>
          <w:szCs w:val="24"/>
        </w:rPr>
        <w:t>types of influences</w:t>
      </w:r>
      <w:r w:rsidR="00C9217B">
        <w:rPr>
          <w:rFonts w:ascii="Times New Roman" w:hAnsi="Times New Roman" w:cs="Times New Roman"/>
          <w:sz w:val="24"/>
          <w:szCs w:val="24"/>
        </w:rPr>
        <w:t xml:space="preserve"> that </w:t>
      </w:r>
      <w:r>
        <w:rPr>
          <w:rFonts w:ascii="Times New Roman" w:hAnsi="Times New Roman" w:cs="Times New Roman"/>
          <w:sz w:val="24"/>
          <w:szCs w:val="24"/>
        </w:rPr>
        <w:t>account for the differences and similarities among individual lifespan trajectories.</w:t>
      </w:r>
      <w:r w:rsidRPr="00A96DCD">
        <w:rPr>
          <w:rFonts w:ascii="Times New Roman" w:hAnsi="Times New Roman" w:cs="Times New Roman"/>
          <w:sz w:val="24"/>
          <w:szCs w:val="24"/>
        </w:rPr>
        <w:t xml:space="preserve"> The first </w:t>
      </w:r>
      <w:r w:rsidR="00BD59DD">
        <w:rPr>
          <w:rFonts w:ascii="Times New Roman" w:hAnsi="Times New Roman" w:cs="Times New Roman"/>
          <w:sz w:val="24"/>
          <w:szCs w:val="24"/>
        </w:rPr>
        <w:t>type of influence</w:t>
      </w:r>
      <w:r w:rsidR="00C9217B">
        <w:rPr>
          <w:rFonts w:ascii="Times New Roman" w:hAnsi="Times New Roman" w:cs="Times New Roman"/>
          <w:sz w:val="24"/>
          <w:szCs w:val="24"/>
        </w:rPr>
        <w:t xml:space="preserve"> is</w:t>
      </w:r>
      <w:r w:rsidRPr="00A96DCD">
        <w:rPr>
          <w:rFonts w:ascii="Times New Roman" w:hAnsi="Times New Roman" w:cs="Times New Roman"/>
          <w:sz w:val="24"/>
          <w:szCs w:val="24"/>
        </w:rPr>
        <w:t xml:space="preserve"> classified as normative age-graded influences, which include commonly experienced biological and environmental changes</w:t>
      </w:r>
      <w:r>
        <w:rPr>
          <w:rFonts w:ascii="Times New Roman" w:hAnsi="Times New Roman" w:cs="Times New Roman"/>
          <w:sz w:val="24"/>
          <w:szCs w:val="24"/>
        </w:rPr>
        <w:t xml:space="preserve"> that occur</w:t>
      </w:r>
      <w:r w:rsidRPr="00A96DCD">
        <w:rPr>
          <w:rFonts w:ascii="Times New Roman" w:hAnsi="Times New Roman" w:cs="Times New Roman"/>
          <w:sz w:val="24"/>
          <w:szCs w:val="24"/>
        </w:rPr>
        <w:t xml:space="preserve"> at particular chronological ages</w:t>
      </w:r>
      <w:r w:rsidR="00C9217B">
        <w:rPr>
          <w:rFonts w:ascii="Times New Roman" w:hAnsi="Times New Roman" w:cs="Times New Roman"/>
          <w:sz w:val="24"/>
          <w:szCs w:val="24"/>
        </w:rPr>
        <w:t xml:space="preserve">, such as </w:t>
      </w:r>
      <w:r w:rsidRPr="00A96DCD">
        <w:rPr>
          <w:rFonts w:ascii="Times New Roman" w:hAnsi="Times New Roman" w:cs="Times New Roman"/>
          <w:sz w:val="24"/>
          <w:szCs w:val="24"/>
        </w:rPr>
        <w:t>puberty in adolescence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A2784">
        <w:rPr>
          <w:rFonts w:ascii="Times New Roman" w:hAnsi="Times New Roman" w:cs="Times New Roman"/>
          <w:sz w:val="24"/>
          <w:szCs w:val="24"/>
        </w:rPr>
        <w:t xml:space="preserve"> </w:t>
      </w:r>
      <w:r w:rsidRPr="00A96DCD">
        <w:rPr>
          <w:rFonts w:ascii="Times New Roman" w:hAnsi="Times New Roman" w:cs="Times New Roman"/>
          <w:sz w:val="24"/>
          <w:szCs w:val="24"/>
        </w:rPr>
        <w:t xml:space="preserve">Of the three types of influences, normative age-graded influences are the only type to account for any similarities in developmental trajectories among all individuals, regardless of </w:t>
      </w:r>
      <w:r w:rsidR="00C9217B">
        <w:rPr>
          <w:rFonts w:ascii="Times New Roman" w:hAnsi="Times New Roman" w:cs="Times New Roman"/>
          <w:sz w:val="24"/>
          <w:szCs w:val="24"/>
        </w:rPr>
        <w:t xml:space="preserve">historical </w:t>
      </w:r>
      <w:r w:rsidRPr="00A96DCD">
        <w:rPr>
          <w:rFonts w:ascii="Times New Roman" w:hAnsi="Times New Roman" w:cs="Times New Roman"/>
          <w:sz w:val="24"/>
          <w:szCs w:val="24"/>
        </w:rPr>
        <w:t>time</w:t>
      </w:r>
      <w:r w:rsidR="00C9217B">
        <w:rPr>
          <w:rFonts w:ascii="Times New Roman" w:hAnsi="Times New Roman" w:cs="Times New Roman"/>
          <w:sz w:val="24"/>
          <w:szCs w:val="24"/>
        </w:rPr>
        <w:t xml:space="preserve"> period</w:t>
      </w:r>
      <w:r w:rsidRPr="00A96DCD">
        <w:rPr>
          <w:rFonts w:ascii="Times New Roman" w:hAnsi="Times New Roman" w:cs="Times New Roman"/>
          <w:sz w:val="24"/>
          <w:szCs w:val="24"/>
        </w:rPr>
        <w:t>. Normative history-graded influences are the second type of influence</w:t>
      </w:r>
      <w:r w:rsidR="00250386">
        <w:rPr>
          <w:rFonts w:ascii="Times New Roman" w:hAnsi="Times New Roman" w:cs="Times New Roman"/>
          <w:sz w:val="24"/>
          <w:szCs w:val="24"/>
        </w:rPr>
        <w:t>s</w:t>
      </w:r>
      <w:r w:rsidRPr="00A96DCD">
        <w:rPr>
          <w:rFonts w:ascii="Times New Roman" w:hAnsi="Times New Roman" w:cs="Times New Roman"/>
          <w:sz w:val="24"/>
          <w:szCs w:val="24"/>
        </w:rPr>
        <w:t xml:space="preserve">. </w:t>
      </w:r>
      <w:r w:rsidR="00C9217B">
        <w:rPr>
          <w:rFonts w:ascii="Times New Roman" w:hAnsi="Times New Roman" w:cs="Times New Roman"/>
          <w:sz w:val="24"/>
          <w:szCs w:val="24"/>
        </w:rPr>
        <w:t>This type</w:t>
      </w:r>
      <w:r w:rsidRPr="00A96DCD">
        <w:rPr>
          <w:rFonts w:ascii="Times New Roman" w:hAnsi="Times New Roman" w:cs="Times New Roman"/>
          <w:sz w:val="24"/>
          <w:szCs w:val="24"/>
        </w:rPr>
        <w:t xml:space="preserve"> typically result</w:t>
      </w:r>
      <w:r w:rsidR="00C9217B">
        <w:rPr>
          <w:rFonts w:ascii="Times New Roman" w:hAnsi="Times New Roman" w:cs="Times New Roman"/>
          <w:sz w:val="24"/>
          <w:szCs w:val="24"/>
        </w:rPr>
        <w:t>s</w:t>
      </w:r>
      <w:r w:rsidRPr="00A96DCD">
        <w:rPr>
          <w:rFonts w:ascii="Times New Roman" w:hAnsi="Times New Roman" w:cs="Times New Roman"/>
          <w:sz w:val="24"/>
          <w:szCs w:val="24"/>
        </w:rPr>
        <w:t xml:space="preserve"> in </w:t>
      </w:r>
      <w:r w:rsidR="000A2784">
        <w:rPr>
          <w:rFonts w:ascii="Times New Roman" w:hAnsi="Times New Roman" w:cs="Times New Roman"/>
          <w:sz w:val="24"/>
          <w:szCs w:val="24"/>
        </w:rPr>
        <w:t>cohort effects</w:t>
      </w:r>
      <w:r w:rsidR="00C9217B">
        <w:rPr>
          <w:rFonts w:ascii="Times New Roman" w:hAnsi="Times New Roman" w:cs="Times New Roman"/>
          <w:sz w:val="24"/>
          <w:szCs w:val="24"/>
        </w:rPr>
        <w:t>, which are</w:t>
      </w:r>
      <w:r w:rsidR="000A2784">
        <w:rPr>
          <w:rFonts w:ascii="Times New Roman" w:hAnsi="Times New Roman" w:cs="Times New Roman"/>
          <w:sz w:val="24"/>
          <w:szCs w:val="24"/>
        </w:rPr>
        <w:t xml:space="preserve"> </w:t>
      </w:r>
      <w:r w:rsidRPr="00A96DCD">
        <w:rPr>
          <w:rFonts w:ascii="Times New Roman" w:hAnsi="Times New Roman" w:cs="Times New Roman"/>
          <w:sz w:val="24"/>
          <w:szCs w:val="24"/>
        </w:rPr>
        <w:t xml:space="preserve">generational differences in development due to similarly experienced environmental factors specific to a particular </w:t>
      </w:r>
      <w:r w:rsidR="00C9217B">
        <w:rPr>
          <w:rFonts w:ascii="Times New Roman" w:hAnsi="Times New Roman" w:cs="Times New Roman"/>
          <w:sz w:val="24"/>
          <w:szCs w:val="24"/>
        </w:rPr>
        <w:t xml:space="preserve">historical </w:t>
      </w:r>
      <w:r w:rsidRPr="00A96DCD">
        <w:rPr>
          <w:rFonts w:ascii="Times New Roman" w:hAnsi="Times New Roman" w:cs="Times New Roman"/>
          <w:sz w:val="24"/>
          <w:szCs w:val="24"/>
        </w:rPr>
        <w:t>time</w:t>
      </w:r>
      <w:r w:rsidR="00C9217B">
        <w:rPr>
          <w:rFonts w:ascii="Times New Roman" w:hAnsi="Times New Roman" w:cs="Times New Roman"/>
          <w:sz w:val="24"/>
          <w:szCs w:val="24"/>
        </w:rPr>
        <w:t xml:space="preserve"> period, such as </w:t>
      </w:r>
      <w:r w:rsidRPr="00A96DCD">
        <w:rPr>
          <w:rFonts w:ascii="Times New Roman" w:hAnsi="Times New Roman" w:cs="Times New Roman"/>
          <w:sz w:val="24"/>
          <w:szCs w:val="24"/>
        </w:rPr>
        <w:t xml:space="preserve">The Great Depression. The third type </w:t>
      </w:r>
      <w:r w:rsidR="00C9217B">
        <w:rPr>
          <w:rFonts w:ascii="Times New Roman" w:hAnsi="Times New Roman" w:cs="Times New Roman"/>
          <w:sz w:val="24"/>
          <w:szCs w:val="24"/>
        </w:rPr>
        <w:t>is</w:t>
      </w:r>
      <w:r w:rsidR="00C9217B" w:rsidRPr="00A96DCD">
        <w:rPr>
          <w:rFonts w:ascii="Times New Roman" w:hAnsi="Times New Roman" w:cs="Times New Roman"/>
          <w:sz w:val="24"/>
          <w:szCs w:val="24"/>
        </w:rPr>
        <w:t xml:space="preserve"> </w:t>
      </w:r>
      <w:r w:rsidR="000A2784">
        <w:rPr>
          <w:rFonts w:ascii="Times New Roman" w:hAnsi="Times New Roman" w:cs="Times New Roman"/>
          <w:sz w:val="24"/>
          <w:szCs w:val="24"/>
        </w:rPr>
        <w:t>non-normative influences, which</w:t>
      </w:r>
      <w:r w:rsidRPr="00A96DCD">
        <w:rPr>
          <w:rFonts w:ascii="Times New Roman" w:hAnsi="Times New Roman" w:cs="Times New Roman"/>
          <w:sz w:val="24"/>
          <w:szCs w:val="24"/>
        </w:rPr>
        <w:t xml:space="preserve"> </w:t>
      </w:r>
      <w:r w:rsidR="00C9217B">
        <w:rPr>
          <w:rFonts w:ascii="Times New Roman" w:hAnsi="Times New Roman" w:cs="Times New Roman"/>
          <w:sz w:val="24"/>
          <w:szCs w:val="24"/>
        </w:rPr>
        <w:t xml:space="preserve">comes </w:t>
      </w:r>
      <w:r w:rsidRPr="003421AE">
        <w:rPr>
          <w:rFonts w:ascii="Times New Roman" w:hAnsi="Times New Roman" w:cs="Times New Roman"/>
          <w:sz w:val="24"/>
          <w:szCs w:val="24"/>
        </w:rPr>
        <w:t>from person-speci</w:t>
      </w:r>
      <w:r w:rsidR="00875B52">
        <w:rPr>
          <w:rFonts w:ascii="Times New Roman" w:hAnsi="Times New Roman" w:cs="Times New Roman"/>
          <w:sz w:val="24"/>
          <w:szCs w:val="24"/>
        </w:rPr>
        <w:t>fic life events</w:t>
      </w:r>
      <w:r w:rsidR="00C9217B">
        <w:rPr>
          <w:rFonts w:ascii="Times New Roman" w:hAnsi="Times New Roman" w:cs="Times New Roman"/>
          <w:sz w:val="24"/>
          <w:szCs w:val="24"/>
        </w:rPr>
        <w:t xml:space="preserve">, such as </w:t>
      </w:r>
      <w:r w:rsidR="00875B52">
        <w:rPr>
          <w:rFonts w:ascii="Times New Roman" w:hAnsi="Times New Roman" w:cs="Times New Roman"/>
          <w:sz w:val="24"/>
          <w:szCs w:val="24"/>
        </w:rPr>
        <w:t>injuries</w:t>
      </w:r>
      <w:r w:rsidR="00C9217B">
        <w:rPr>
          <w:rFonts w:ascii="Times New Roman" w:hAnsi="Times New Roman" w:cs="Times New Roman"/>
          <w:sz w:val="24"/>
          <w:szCs w:val="24"/>
        </w:rPr>
        <w:t xml:space="preserve">, </w:t>
      </w:r>
      <w:r w:rsidRPr="003421AE">
        <w:rPr>
          <w:rFonts w:ascii="Times New Roman" w:hAnsi="Times New Roman" w:cs="Times New Roman"/>
          <w:sz w:val="24"/>
          <w:szCs w:val="24"/>
        </w:rPr>
        <w:t>that result in developmental differences</w:t>
      </w:r>
      <w:r>
        <w:rPr>
          <w:rFonts w:ascii="Times New Roman" w:hAnsi="Times New Roman" w:cs="Times New Roman"/>
          <w:sz w:val="24"/>
          <w:szCs w:val="24"/>
        </w:rPr>
        <w:t xml:space="preserve"> among individuals</w:t>
      </w:r>
      <w:r w:rsidRPr="00A96DCD">
        <w:rPr>
          <w:rFonts w:ascii="Times New Roman" w:hAnsi="Times New Roman" w:cs="Times New Roman"/>
          <w:sz w:val="24"/>
          <w:szCs w:val="24"/>
        </w:rPr>
        <w:t xml:space="preserve">. Overall, the ways in which individuals develop across the lifespan </w:t>
      </w:r>
      <w:r w:rsidR="001B4289">
        <w:rPr>
          <w:rFonts w:ascii="Times New Roman" w:hAnsi="Times New Roman" w:cs="Times New Roman"/>
          <w:sz w:val="24"/>
          <w:szCs w:val="24"/>
        </w:rPr>
        <w:t>is highly dependent on the</w:t>
      </w:r>
      <w:r w:rsidR="00C94B60">
        <w:rPr>
          <w:rFonts w:ascii="Times New Roman" w:hAnsi="Times New Roman" w:cs="Times New Roman"/>
          <w:sz w:val="24"/>
          <w:szCs w:val="24"/>
        </w:rPr>
        <w:t>se</w:t>
      </w:r>
      <w:r w:rsidRPr="00A96DCD">
        <w:rPr>
          <w:rFonts w:ascii="Times New Roman" w:hAnsi="Times New Roman" w:cs="Times New Roman"/>
          <w:sz w:val="24"/>
          <w:szCs w:val="24"/>
        </w:rPr>
        <w:t xml:space="preserve"> three types of influences. </w:t>
      </w:r>
    </w:p>
    <w:p w14:paraId="0C6325B5" w14:textId="717DC956" w:rsidR="00C94DED" w:rsidRPr="00A96DCD" w:rsidRDefault="00C64155" w:rsidP="008814A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Given that certain influences engender changes throughout the lifespan, it important to understand the methods used to measure those changes</w:t>
      </w:r>
      <w:r w:rsidR="00CC7C7A">
        <w:rPr>
          <w:rFonts w:ascii="Times New Roman" w:hAnsi="Times New Roman" w:cs="Times New Roman"/>
          <w:sz w:val="24"/>
          <w:szCs w:val="24"/>
        </w:rPr>
        <w:t xml:space="preserve"> and the advantages and disadvantages </w:t>
      </w:r>
      <w:r w:rsidR="000A2784">
        <w:rPr>
          <w:rFonts w:ascii="Times New Roman" w:hAnsi="Times New Roman" w:cs="Times New Roman"/>
          <w:sz w:val="24"/>
          <w:szCs w:val="24"/>
        </w:rPr>
        <w:t xml:space="preserve">associated with </w:t>
      </w:r>
      <w:r w:rsidR="00F9759D">
        <w:rPr>
          <w:rFonts w:ascii="Times New Roman" w:hAnsi="Times New Roman" w:cs="Times New Roman"/>
          <w:sz w:val="24"/>
          <w:szCs w:val="24"/>
        </w:rPr>
        <w:t>each one.</w:t>
      </w:r>
      <w:r w:rsidR="00563B78">
        <w:rPr>
          <w:rFonts w:ascii="Times New Roman" w:hAnsi="Times New Roman" w:cs="Times New Roman"/>
          <w:sz w:val="24"/>
          <w:szCs w:val="24"/>
        </w:rPr>
        <w:t xml:space="preserve"> </w:t>
      </w:r>
      <w:r w:rsidR="00C94B60">
        <w:rPr>
          <w:rFonts w:ascii="Times New Roman" w:hAnsi="Times New Roman" w:cs="Times New Roman"/>
          <w:sz w:val="24"/>
          <w:szCs w:val="24"/>
        </w:rPr>
        <w:t>A</w:t>
      </w:r>
      <w:r w:rsidR="00563B78">
        <w:rPr>
          <w:rFonts w:ascii="Times New Roman" w:hAnsi="Times New Roman" w:cs="Times New Roman"/>
          <w:sz w:val="24"/>
          <w:szCs w:val="24"/>
        </w:rPr>
        <w:t xml:space="preserve"> longitudinal study</w:t>
      </w:r>
      <w:r w:rsidR="00C94B60">
        <w:rPr>
          <w:rFonts w:ascii="Times New Roman" w:hAnsi="Times New Roman" w:cs="Times New Roman"/>
          <w:sz w:val="24"/>
          <w:szCs w:val="24"/>
        </w:rPr>
        <w:t xml:space="preserve"> assesses groups of </w:t>
      </w:r>
      <w:r w:rsidR="0009573A">
        <w:rPr>
          <w:rFonts w:ascii="Times New Roman" w:hAnsi="Times New Roman" w:cs="Times New Roman"/>
          <w:sz w:val="24"/>
          <w:szCs w:val="24"/>
        </w:rPr>
        <w:t>i</w:t>
      </w:r>
      <w:r w:rsidR="00563B78">
        <w:rPr>
          <w:rFonts w:ascii="Times New Roman" w:hAnsi="Times New Roman" w:cs="Times New Roman"/>
          <w:sz w:val="24"/>
          <w:szCs w:val="24"/>
        </w:rPr>
        <w:t xml:space="preserve">ndividuals at </w:t>
      </w:r>
      <w:r w:rsidR="00533C8C">
        <w:rPr>
          <w:rFonts w:ascii="Times New Roman" w:hAnsi="Times New Roman" w:cs="Times New Roman"/>
          <w:sz w:val="24"/>
          <w:szCs w:val="24"/>
        </w:rPr>
        <w:t>two or more</w:t>
      </w:r>
      <w:r w:rsidR="00563B78">
        <w:rPr>
          <w:rFonts w:ascii="Times New Roman" w:hAnsi="Times New Roman" w:cs="Times New Roman"/>
          <w:sz w:val="24"/>
          <w:szCs w:val="24"/>
        </w:rPr>
        <w:t xml:space="preserve"> time points over an extended period of time</w:t>
      </w:r>
      <w:r w:rsidR="00C94B60">
        <w:rPr>
          <w:rFonts w:ascii="Times New Roman" w:hAnsi="Times New Roman" w:cs="Times New Roman"/>
          <w:sz w:val="24"/>
          <w:szCs w:val="24"/>
        </w:rPr>
        <w:t>, such as days or years</w:t>
      </w:r>
      <w:r w:rsidR="00563B78">
        <w:rPr>
          <w:rFonts w:ascii="Times New Roman" w:hAnsi="Times New Roman" w:cs="Times New Roman"/>
          <w:sz w:val="24"/>
          <w:szCs w:val="24"/>
        </w:rPr>
        <w:t xml:space="preserve">. </w:t>
      </w:r>
      <w:r w:rsidR="00CC7C7A">
        <w:rPr>
          <w:rFonts w:ascii="Times New Roman" w:hAnsi="Times New Roman" w:cs="Times New Roman"/>
          <w:sz w:val="24"/>
          <w:szCs w:val="24"/>
        </w:rPr>
        <w:t>This type of study control</w:t>
      </w:r>
      <w:r w:rsidR="001B4289">
        <w:rPr>
          <w:rFonts w:ascii="Times New Roman" w:hAnsi="Times New Roman" w:cs="Times New Roman"/>
          <w:sz w:val="24"/>
          <w:szCs w:val="24"/>
        </w:rPr>
        <w:t>s</w:t>
      </w:r>
      <w:r w:rsidR="00CC7C7A">
        <w:rPr>
          <w:rFonts w:ascii="Times New Roman" w:hAnsi="Times New Roman" w:cs="Times New Roman"/>
          <w:sz w:val="24"/>
          <w:szCs w:val="24"/>
        </w:rPr>
        <w:t xml:space="preserve"> for </w:t>
      </w:r>
      <w:r w:rsidR="00C94B60">
        <w:rPr>
          <w:rFonts w:ascii="Times New Roman" w:hAnsi="Times New Roman" w:cs="Times New Roman"/>
          <w:sz w:val="24"/>
          <w:szCs w:val="24"/>
        </w:rPr>
        <w:t xml:space="preserve">unwanted </w:t>
      </w:r>
      <w:r w:rsidR="00CC7C7A">
        <w:rPr>
          <w:rFonts w:ascii="Times New Roman" w:hAnsi="Times New Roman" w:cs="Times New Roman"/>
          <w:sz w:val="24"/>
          <w:szCs w:val="24"/>
        </w:rPr>
        <w:t>effect</w:t>
      </w:r>
      <w:r w:rsidR="0009573A">
        <w:rPr>
          <w:rFonts w:ascii="Times New Roman" w:hAnsi="Times New Roman" w:cs="Times New Roman"/>
          <w:sz w:val="24"/>
          <w:szCs w:val="24"/>
        </w:rPr>
        <w:t>s</w:t>
      </w:r>
      <w:r w:rsidR="00C94B60">
        <w:rPr>
          <w:rFonts w:ascii="Times New Roman" w:hAnsi="Times New Roman" w:cs="Times New Roman"/>
          <w:sz w:val="24"/>
          <w:szCs w:val="24"/>
        </w:rPr>
        <w:t xml:space="preserve"> due to historical time period</w:t>
      </w:r>
      <w:r w:rsidR="007677E3">
        <w:rPr>
          <w:rFonts w:ascii="Times New Roman" w:hAnsi="Times New Roman" w:cs="Times New Roman"/>
          <w:sz w:val="24"/>
          <w:szCs w:val="24"/>
        </w:rPr>
        <w:t>s</w:t>
      </w:r>
      <w:r w:rsidR="00CC7C7A">
        <w:rPr>
          <w:rFonts w:ascii="Times New Roman" w:hAnsi="Times New Roman" w:cs="Times New Roman"/>
          <w:sz w:val="24"/>
          <w:szCs w:val="24"/>
        </w:rPr>
        <w:t xml:space="preserve">, </w:t>
      </w:r>
      <w:r w:rsidR="001B4289">
        <w:rPr>
          <w:rFonts w:ascii="Times New Roman" w:hAnsi="Times New Roman" w:cs="Times New Roman"/>
          <w:sz w:val="24"/>
          <w:szCs w:val="24"/>
        </w:rPr>
        <w:t xml:space="preserve">but </w:t>
      </w:r>
      <w:r w:rsidR="00CC7C7A">
        <w:rPr>
          <w:rFonts w:ascii="Times New Roman" w:hAnsi="Times New Roman" w:cs="Times New Roman"/>
          <w:sz w:val="24"/>
          <w:szCs w:val="24"/>
        </w:rPr>
        <w:t xml:space="preserve">can have the potential to be quite costly and lengthy. </w:t>
      </w:r>
      <w:r w:rsidR="00C94B60">
        <w:rPr>
          <w:rFonts w:ascii="Times New Roman" w:hAnsi="Times New Roman" w:cs="Times New Roman"/>
          <w:sz w:val="24"/>
          <w:szCs w:val="24"/>
        </w:rPr>
        <w:t>A</w:t>
      </w:r>
      <w:r w:rsidR="00533C8C">
        <w:rPr>
          <w:rFonts w:ascii="Times New Roman" w:hAnsi="Times New Roman" w:cs="Times New Roman"/>
          <w:sz w:val="24"/>
          <w:szCs w:val="24"/>
        </w:rPr>
        <w:t xml:space="preserve"> cross-</w:t>
      </w:r>
      <w:r>
        <w:rPr>
          <w:rFonts w:ascii="Times New Roman" w:hAnsi="Times New Roman" w:cs="Times New Roman"/>
          <w:sz w:val="24"/>
          <w:szCs w:val="24"/>
        </w:rPr>
        <w:t xml:space="preserve">sectional </w:t>
      </w:r>
      <w:r w:rsidR="00563B78">
        <w:rPr>
          <w:rFonts w:ascii="Times New Roman" w:hAnsi="Times New Roman" w:cs="Times New Roman"/>
          <w:sz w:val="24"/>
          <w:szCs w:val="24"/>
        </w:rPr>
        <w:t>study</w:t>
      </w:r>
      <w:r w:rsidR="00533C8C">
        <w:rPr>
          <w:rFonts w:ascii="Times New Roman" w:hAnsi="Times New Roman" w:cs="Times New Roman"/>
          <w:sz w:val="24"/>
          <w:szCs w:val="24"/>
        </w:rPr>
        <w:t xml:space="preserve"> entails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C8C">
        <w:rPr>
          <w:rFonts w:ascii="Times New Roman" w:hAnsi="Times New Roman" w:cs="Times New Roman"/>
          <w:sz w:val="24"/>
          <w:szCs w:val="24"/>
        </w:rPr>
        <w:t>measuring and comparing</w:t>
      </w:r>
      <w:r w:rsidR="00563B78">
        <w:rPr>
          <w:rFonts w:ascii="Times New Roman" w:hAnsi="Times New Roman" w:cs="Times New Roman"/>
          <w:sz w:val="24"/>
          <w:szCs w:val="24"/>
        </w:rPr>
        <w:t xml:space="preserve"> individuals </w:t>
      </w:r>
      <w:r w:rsidR="00533C8C">
        <w:rPr>
          <w:rFonts w:ascii="Times New Roman" w:hAnsi="Times New Roman" w:cs="Times New Roman"/>
          <w:sz w:val="24"/>
          <w:szCs w:val="24"/>
        </w:rPr>
        <w:t xml:space="preserve">who are at </w:t>
      </w:r>
      <w:r w:rsidR="00563B78">
        <w:rPr>
          <w:rFonts w:ascii="Times New Roman" w:hAnsi="Times New Roman" w:cs="Times New Roman"/>
          <w:sz w:val="24"/>
          <w:szCs w:val="24"/>
        </w:rPr>
        <w:t>different point</w:t>
      </w:r>
      <w:r w:rsidR="00533C8C">
        <w:rPr>
          <w:rFonts w:ascii="Times New Roman" w:hAnsi="Times New Roman" w:cs="Times New Roman"/>
          <w:sz w:val="24"/>
          <w:szCs w:val="24"/>
        </w:rPr>
        <w:t>s</w:t>
      </w:r>
      <w:r w:rsidR="00CC7C7A">
        <w:rPr>
          <w:rFonts w:ascii="Times New Roman" w:hAnsi="Times New Roman" w:cs="Times New Roman"/>
          <w:sz w:val="24"/>
          <w:szCs w:val="24"/>
        </w:rPr>
        <w:t xml:space="preserve"> in the lifespan, such as </w:t>
      </w:r>
      <w:r w:rsidR="00533C8C">
        <w:rPr>
          <w:rFonts w:ascii="Times New Roman" w:hAnsi="Times New Roman" w:cs="Times New Roman"/>
          <w:sz w:val="24"/>
          <w:szCs w:val="24"/>
        </w:rPr>
        <w:t>young adul</w:t>
      </w:r>
      <w:r w:rsidR="00CC7C7A">
        <w:rPr>
          <w:rFonts w:ascii="Times New Roman" w:hAnsi="Times New Roman" w:cs="Times New Roman"/>
          <w:sz w:val="24"/>
          <w:szCs w:val="24"/>
        </w:rPr>
        <w:t>ts versus older adults</w:t>
      </w:r>
      <w:r w:rsidR="00C94B60">
        <w:rPr>
          <w:rFonts w:ascii="Times New Roman" w:hAnsi="Times New Roman" w:cs="Times New Roman"/>
          <w:sz w:val="24"/>
          <w:szCs w:val="24"/>
        </w:rPr>
        <w:t>, within the same historical time period</w:t>
      </w:r>
      <w:r w:rsidR="00533C8C">
        <w:rPr>
          <w:rFonts w:ascii="Times New Roman" w:hAnsi="Times New Roman" w:cs="Times New Roman"/>
          <w:sz w:val="24"/>
          <w:szCs w:val="24"/>
        </w:rPr>
        <w:t xml:space="preserve">. </w:t>
      </w:r>
      <w:r w:rsidR="00CC7C7A">
        <w:rPr>
          <w:rFonts w:ascii="Times New Roman" w:hAnsi="Times New Roman" w:cs="Times New Roman"/>
          <w:sz w:val="24"/>
          <w:szCs w:val="24"/>
        </w:rPr>
        <w:t xml:space="preserve">While this type of study is typically less costly and can provide quick results, it does not control for </w:t>
      </w:r>
      <w:r w:rsidR="00C94B60">
        <w:rPr>
          <w:rFonts w:ascii="Times New Roman" w:hAnsi="Times New Roman" w:cs="Times New Roman"/>
          <w:sz w:val="24"/>
          <w:szCs w:val="24"/>
        </w:rPr>
        <w:t xml:space="preserve">historical time period (cohort) </w:t>
      </w:r>
      <w:r w:rsidR="00CC7C7A">
        <w:rPr>
          <w:rFonts w:ascii="Times New Roman" w:hAnsi="Times New Roman" w:cs="Times New Roman"/>
          <w:sz w:val="24"/>
          <w:szCs w:val="24"/>
        </w:rPr>
        <w:t>effect</w:t>
      </w:r>
      <w:r w:rsidR="0009573A">
        <w:rPr>
          <w:rFonts w:ascii="Times New Roman" w:hAnsi="Times New Roman" w:cs="Times New Roman"/>
          <w:sz w:val="24"/>
          <w:szCs w:val="24"/>
        </w:rPr>
        <w:t>s</w:t>
      </w:r>
      <w:r w:rsidR="00CC7C7A">
        <w:rPr>
          <w:rFonts w:ascii="Times New Roman" w:hAnsi="Times New Roman" w:cs="Times New Roman"/>
          <w:sz w:val="24"/>
          <w:szCs w:val="24"/>
        </w:rPr>
        <w:t xml:space="preserve">. </w:t>
      </w:r>
      <w:r w:rsidR="00953B8D">
        <w:rPr>
          <w:rFonts w:ascii="Times New Roman" w:hAnsi="Times New Roman" w:cs="Times New Roman"/>
          <w:sz w:val="24"/>
          <w:szCs w:val="24"/>
        </w:rPr>
        <w:t>C</w:t>
      </w:r>
      <w:r w:rsidR="001356E9">
        <w:rPr>
          <w:rFonts w:ascii="Times New Roman" w:hAnsi="Times New Roman" w:cs="Times New Roman"/>
          <w:sz w:val="24"/>
          <w:szCs w:val="24"/>
        </w:rPr>
        <w:t>ohort sequential</w:t>
      </w:r>
      <w:r w:rsidR="00533C8C">
        <w:rPr>
          <w:rFonts w:ascii="Times New Roman" w:hAnsi="Times New Roman" w:cs="Times New Roman"/>
          <w:sz w:val="24"/>
          <w:szCs w:val="24"/>
        </w:rPr>
        <w:t xml:space="preserve"> </w:t>
      </w:r>
      <w:r w:rsidR="00953B8D">
        <w:rPr>
          <w:rFonts w:ascii="Times New Roman" w:hAnsi="Times New Roman" w:cs="Times New Roman"/>
          <w:sz w:val="24"/>
          <w:szCs w:val="24"/>
        </w:rPr>
        <w:t>designs combine the</w:t>
      </w:r>
      <w:r w:rsidR="00CE09D7">
        <w:rPr>
          <w:rFonts w:ascii="Times New Roman" w:hAnsi="Times New Roman" w:cs="Times New Roman"/>
          <w:sz w:val="24"/>
          <w:szCs w:val="24"/>
        </w:rPr>
        <w:t xml:space="preserve"> first two types of studies. Specifically, it consists </w:t>
      </w:r>
      <w:r w:rsidR="00CC7C7A">
        <w:rPr>
          <w:rFonts w:ascii="Times New Roman" w:hAnsi="Times New Roman" w:cs="Times New Roman"/>
          <w:sz w:val="24"/>
          <w:szCs w:val="24"/>
        </w:rPr>
        <w:t xml:space="preserve">of assessing several age </w:t>
      </w:r>
      <w:r w:rsidR="00CE09D7">
        <w:rPr>
          <w:rFonts w:ascii="Times New Roman" w:hAnsi="Times New Roman" w:cs="Times New Roman"/>
          <w:sz w:val="24"/>
          <w:szCs w:val="24"/>
        </w:rPr>
        <w:t>groups</w:t>
      </w:r>
      <w:r w:rsidR="00CC7C7A">
        <w:rPr>
          <w:rFonts w:ascii="Times New Roman" w:hAnsi="Times New Roman" w:cs="Times New Roman"/>
          <w:sz w:val="24"/>
          <w:szCs w:val="24"/>
        </w:rPr>
        <w:t xml:space="preserve"> at one time point and at least </w:t>
      </w:r>
      <w:r w:rsidR="00953B8D">
        <w:rPr>
          <w:rFonts w:ascii="Times New Roman" w:hAnsi="Times New Roman" w:cs="Times New Roman"/>
          <w:sz w:val="24"/>
          <w:szCs w:val="24"/>
        </w:rPr>
        <w:t>during one other time point</w:t>
      </w:r>
      <w:r w:rsidR="00CC7C7A">
        <w:rPr>
          <w:rFonts w:ascii="Times New Roman" w:hAnsi="Times New Roman" w:cs="Times New Roman"/>
          <w:sz w:val="24"/>
          <w:szCs w:val="24"/>
        </w:rPr>
        <w:t xml:space="preserve">. </w:t>
      </w:r>
      <w:r w:rsidR="00953B8D">
        <w:rPr>
          <w:rFonts w:ascii="Times New Roman" w:hAnsi="Times New Roman" w:cs="Times New Roman"/>
          <w:sz w:val="24"/>
          <w:szCs w:val="24"/>
        </w:rPr>
        <w:t>Cohort sequential studies are</w:t>
      </w:r>
      <w:r w:rsidR="00CC7C7A">
        <w:rPr>
          <w:rFonts w:ascii="Times New Roman" w:hAnsi="Times New Roman" w:cs="Times New Roman"/>
          <w:sz w:val="24"/>
          <w:szCs w:val="24"/>
        </w:rPr>
        <w:t xml:space="preserve"> perhaps the optimal </w:t>
      </w:r>
      <w:r w:rsidR="00953B8D">
        <w:rPr>
          <w:rFonts w:ascii="Times New Roman" w:hAnsi="Times New Roman" w:cs="Times New Roman"/>
          <w:sz w:val="24"/>
          <w:szCs w:val="24"/>
        </w:rPr>
        <w:t xml:space="preserve">method in many respects because they </w:t>
      </w:r>
      <w:r w:rsidR="00CC7C7A">
        <w:rPr>
          <w:rFonts w:ascii="Times New Roman" w:hAnsi="Times New Roman" w:cs="Times New Roman"/>
          <w:sz w:val="24"/>
          <w:szCs w:val="24"/>
        </w:rPr>
        <w:t>include the advantages of both longitudinal and cross-sectional studies</w:t>
      </w:r>
      <w:r w:rsidR="00CE09D7">
        <w:rPr>
          <w:rFonts w:ascii="Times New Roman" w:hAnsi="Times New Roman" w:cs="Times New Roman"/>
          <w:sz w:val="24"/>
          <w:szCs w:val="24"/>
        </w:rPr>
        <w:t>,</w:t>
      </w:r>
      <w:r w:rsidR="00CC7C7A">
        <w:rPr>
          <w:rFonts w:ascii="Times New Roman" w:hAnsi="Times New Roman" w:cs="Times New Roman"/>
          <w:sz w:val="24"/>
          <w:szCs w:val="24"/>
        </w:rPr>
        <w:t xml:space="preserve"> </w:t>
      </w:r>
      <w:r w:rsidR="00953B8D">
        <w:rPr>
          <w:rFonts w:ascii="Times New Roman" w:hAnsi="Times New Roman" w:cs="Times New Roman"/>
          <w:sz w:val="24"/>
          <w:szCs w:val="24"/>
        </w:rPr>
        <w:t xml:space="preserve">while minimizing </w:t>
      </w:r>
      <w:r w:rsidR="00CC7C7A">
        <w:rPr>
          <w:rFonts w:ascii="Times New Roman" w:hAnsi="Times New Roman" w:cs="Times New Roman"/>
          <w:sz w:val="24"/>
          <w:szCs w:val="24"/>
        </w:rPr>
        <w:t>their respective disadvantages.</w:t>
      </w:r>
      <w:r w:rsidR="00A11B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23BD9D" w14:textId="5CFE8515" w:rsidR="00E370F2" w:rsidRDefault="0060781A" w:rsidP="008814A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96DCD">
        <w:rPr>
          <w:rFonts w:ascii="Times New Roman" w:hAnsi="Times New Roman" w:cs="Times New Roman"/>
          <w:sz w:val="24"/>
          <w:szCs w:val="24"/>
        </w:rPr>
        <w:t xml:space="preserve">Overall, </w:t>
      </w:r>
      <w:r w:rsidR="00034193" w:rsidRPr="00A96DCD">
        <w:rPr>
          <w:rFonts w:ascii="Times New Roman" w:hAnsi="Times New Roman" w:cs="Times New Roman"/>
          <w:sz w:val="24"/>
          <w:szCs w:val="24"/>
        </w:rPr>
        <w:t>while investigating specific domains within each stage of the lifespan is important</w:t>
      </w:r>
      <w:r w:rsidR="00321E12" w:rsidRPr="00A96DCD">
        <w:rPr>
          <w:rFonts w:ascii="Times New Roman" w:hAnsi="Times New Roman" w:cs="Times New Roman"/>
          <w:sz w:val="24"/>
          <w:szCs w:val="24"/>
        </w:rPr>
        <w:t>,</w:t>
      </w:r>
      <w:r w:rsidR="00034193" w:rsidRPr="00A96DCD">
        <w:rPr>
          <w:rFonts w:ascii="Times New Roman" w:hAnsi="Times New Roman" w:cs="Times New Roman"/>
          <w:sz w:val="24"/>
          <w:szCs w:val="24"/>
        </w:rPr>
        <w:t xml:space="preserve"> it is also informative to study the pattern of changes that occurs across stages</w:t>
      </w:r>
      <w:r w:rsidR="00953B8D">
        <w:rPr>
          <w:rFonts w:ascii="Times New Roman" w:hAnsi="Times New Roman" w:cs="Times New Roman"/>
          <w:sz w:val="24"/>
          <w:szCs w:val="24"/>
        </w:rPr>
        <w:t>.</w:t>
      </w:r>
      <w:r w:rsidR="00034193" w:rsidRPr="00A96DCD">
        <w:rPr>
          <w:rFonts w:ascii="Times New Roman" w:hAnsi="Times New Roman" w:cs="Times New Roman"/>
          <w:sz w:val="24"/>
          <w:szCs w:val="24"/>
        </w:rPr>
        <w:t xml:space="preserve"> </w:t>
      </w:r>
      <w:r w:rsidR="00953B8D">
        <w:rPr>
          <w:rFonts w:ascii="Times New Roman" w:hAnsi="Times New Roman" w:cs="Times New Roman"/>
          <w:sz w:val="24"/>
          <w:szCs w:val="24"/>
        </w:rPr>
        <w:t>I</w:t>
      </w:r>
      <w:r w:rsidR="00034193" w:rsidRPr="00A96DCD">
        <w:rPr>
          <w:rFonts w:ascii="Times New Roman" w:hAnsi="Times New Roman" w:cs="Times New Roman"/>
          <w:sz w:val="24"/>
          <w:szCs w:val="24"/>
        </w:rPr>
        <w:t xml:space="preserve">n doing so, we may acquire a deeper understanding of human </w:t>
      </w:r>
      <w:r w:rsidR="00A96DCD">
        <w:rPr>
          <w:rFonts w:ascii="Times New Roman" w:hAnsi="Times New Roman" w:cs="Times New Roman"/>
          <w:sz w:val="24"/>
          <w:szCs w:val="24"/>
        </w:rPr>
        <w:t>functioning</w:t>
      </w:r>
      <w:r w:rsidR="00953B8D">
        <w:rPr>
          <w:rFonts w:ascii="Times New Roman" w:hAnsi="Times New Roman" w:cs="Times New Roman"/>
          <w:sz w:val="24"/>
          <w:szCs w:val="24"/>
        </w:rPr>
        <w:t xml:space="preserve"> from infancy to aging adulthood</w:t>
      </w:r>
      <w:r w:rsidR="00034193" w:rsidRPr="00A96DCD">
        <w:rPr>
          <w:rFonts w:ascii="Times New Roman" w:hAnsi="Times New Roman" w:cs="Times New Roman"/>
          <w:sz w:val="24"/>
          <w:szCs w:val="24"/>
        </w:rPr>
        <w:t>.</w:t>
      </w:r>
    </w:p>
    <w:p w14:paraId="592E14D0" w14:textId="41293DD8" w:rsidR="000007EA" w:rsidRDefault="004E6575" w:rsidP="004E657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Further reading</w:t>
      </w:r>
    </w:p>
    <w:p w14:paraId="57E1552A" w14:textId="77777777" w:rsidR="00310755" w:rsidRDefault="003421AE">
      <w:pPr>
        <w:rPr>
          <w:rFonts w:ascii="Times New Roman" w:hAnsi="Times New Roman" w:cs="Times New Roman"/>
          <w:sz w:val="24"/>
          <w:szCs w:val="24"/>
        </w:rPr>
      </w:pPr>
      <w:r w:rsidRPr="003421AE">
        <w:rPr>
          <w:rFonts w:ascii="Times New Roman" w:hAnsi="Times New Roman" w:cs="Times New Roman"/>
          <w:sz w:val="24"/>
          <w:szCs w:val="24"/>
        </w:rPr>
        <w:t xml:space="preserve">Baltes, P. B., Reese, H. W., &amp; Lipsitt, L. P. (1980). Life-span developmental psychology. </w:t>
      </w:r>
    </w:p>
    <w:p w14:paraId="0B459A8E" w14:textId="77777777" w:rsidR="005B3334" w:rsidRDefault="003421AE" w:rsidP="005B333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10755">
        <w:rPr>
          <w:rFonts w:ascii="Times New Roman" w:hAnsi="Times New Roman" w:cs="Times New Roman"/>
          <w:i/>
          <w:sz w:val="24"/>
          <w:szCs w:val="24"/>
        </w:rPr>
        <w:t>Annual review of psychology, 31</w:t>
      </w:r>
      <w:r w:rsidRPr="003421AE">
        <w:rPr>
          <w:rFonts w:ascii="Times New Roman" w:hAnsi="Times New Roman" w:cs="Times New Roman"/>
          <w:sz w:val="24"/>
          <w:szCs w:val="24"/>
        </w:rPr>
        <w:t>(1), 65-110.</w:t>
      </w:r>
    </w:p>
    <w:p w14:paraId="49CC2453" w14:textId="504F3F8B" w:rsidR="005B3334" w:rsidRDefault="005B3334" w:rsidP="00A066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5B3334">
        <w:rPr>
          <w:rFonts w:ascii="Times New Roman" w:hAnsi="Times New Roman" w:cs="Times New Roman"/>
          <w:sz w:val="24"/>
          <w:szCs w:val="24"/>
        </w:rPr>
        <w:t xml:space="preserve">Siegler, R. S., DeLoache, J. S., &amp; Eisenberg, N. (2003). </w:t>
      </w:r>
      <w:r w:rsidRPr="005B3334">
        <w:rPr>
          <w:rFonts w:ascii="Times New Roman" w:hAnsi="Times New Roman" w:cs="Times New Roman"/>
          <w:i/>
          <w:iCs/>
          <w:sz w:val="24"/>
          <w:szCs w:val="24"/>
        </w:rPr>
        <w:t>How Children Develop</w:t>
      </w:r>
      <w:r w:rsidRPr="005B333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New York: </w:t>
      </w:r>
      <w:r w:rsidRPr="005B3334">
        <w:rPr>
          <w:rFonts w:ascii="Times New Roman" w:hAnsi="Times New Roman" w:cs="Times New Roman"/>
          <w:sz w:val="24"/>
          <w:szCs w:val="24"/>
        </w:rPr>
        <w:t>Macmillan.</w:t>
      </w:r>
    </w:p>
    <w:p w14:paraId="1AAB2B00" w14:textId="2D12EAF3" w:rsidR="0018764A" w:rsidRDefault="0018764A" w:rsidP="0018764A">
      <w:pPr>
        <w:rPr>
          <w:rFonts w:ascii="Times New Roman" w:hAnsi="Times New Roman" w:cs="Times New Roman"/>
          <w:sz w:val="24"/>
          <w:szCs w:val="24"/>
        </w:rPr>
      </w:pPr>
      <w:r w:rsidRPr="0018764A">
        <w:rPr>
          <w:rFonts w:ascii="Times New Roman" w:hAnsi="Times New Roman" w:cs="Times New Roman"/>
          <w:sz w:val="24"/>
          <w:szCs w:val="24"/>
        </w:rPr>
        <w:t xml:space="preserve">Stuart-Hamilton, I. (2000). The psychology of ageing: An introduction. Philadelphia: J. Kingsley </w:t>
      </w:r>
    </w:p>
    <w:p w14:paraId="5829D06B" w14:textId="339D6BF4" w:rsidR="0018764A" w:rsidRDefault="0018764A" w:rsidP="0018764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8764A">
        <w:rPr>
          <w:rFonts w:ascii="Times New Roman" w:hAnsi="Times New Roman" w:cs="Times New Roman"/>
          <w:sz w:val="24"/>
          <w:szCs w:val="24"/>
        </w:rPr>
        <w:t>Publishers.</w:t>
      </w:r>
    </w:p>
    <w:p w14:paraId="1CD38177" w14:textId="77777777" w:rsidR="00310755" w:rsidRDefault="003421AE">
      <w:pPr>
        <w:rPr>
          <w:rFonts w:ascii="Times New Roman" w:hAnsi="Times New Roman" w:cs="Times New Roman"/>
          <w:sz w:val="24"/>
          <w:szCs w:val="24"/>
        </w:rPr>
      </w:pPr>
      <w:r w:rsidRPr="003421AE">
        <w:rPr>
          <w:rFonts w:ascii="Times New Roman" w:hAnsi="Times New Roman" w:cs="Times New Roman"/>
          <w:sz w:val="24"/>
          <w:szCs w:val="24"/>
        </w:rPr>
        <w:t xml:space="preserve">Schaie, K. W., &amp; Willis, S. L. (Eds.). (2010). Handbook of the Psychology of Aging. Academic </w:t>
      </w:r>
    </w:p>
    <w:p w14:paraId="791A6973" w14:textId="77777777" w:rsidR="003421AE" w:rsidRDefault="003421AE" w:rsidP="0031075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421AE">
        <w:rPr>
          <w:rFonts w:ascii="Times New Roman" w:hAnsi="Times New Roman" w:cs="Times New Roman"/>
          <w:sz w:val="24"/>
          <w:szCs w:val="24"/>
        </w:rPr>
        <w:lastRenderedPageBreak/>
        <w:t>Press.</w:t>
      </w:r>
    </w:p>
    <w:p w14:paraId="483D4A46" w14:textId="77777777" w:rsidR="000007EA" w:rsidRPr="00A96DCD" w:rsidRDefault="000007EA">
      <w:pPr>
        <w:rPr>
          <w:rFonts w:ascii="Times New Roman" w:hAnsi="Times New Roman" w:cs="Times New Roman"/>
          <w:sz w:val="24"/>
          <w:szCs w:val="24"/>
        </w:rPr>
      </w:pPr>
    </w:p>
    <w:sectPr w:rsidR="000007EA" w:rsidRPr="00A96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554"/>
    <w:rsid w:val="000007EA"/>
    <w:rsid w:val="00023F92"/>
    <w:rsid w:val="00034193"/>
    <w:rsid w:val="00063873"/>
    <w:rsid w:val="00086ACB"/>
    <w:rsid w:val="00090D4F"/>
    <w:rsid w:val="0009573A"/>
    <w:rsid w:val="000A2784"/>
    <w:rsid w:val="000B0BB3"/>
    <w:rsid w:val="000D19D8"/>
    <w:rsid w:val="000D70DC"/>
    <w:rsid w:val="00130B31"/>
    <w:rsid w:val="00131FE4"/>
    <w:rsid w:val="001356E9"/>
    <w:rsid w:val="00140331"/>
    <w:rsid w:val="0017277F"/>
    <w:rsid w:val="00184A0A"/>
    <w:rsid w:val="0018764A"/>
    <w:rsid w:val="001B4289"/>
    <w:rsid w:val="001B4EB5"/>
    <w:rsid w:val="001D42C2"/>
    <w:rsid w:val="00250386"/>
    <w:rsid w:val="00303215"/>
    <w:rsid w:val="00310755"/>
    <w:rsid w:val="00321E12"/>
    <w:rsid w:val="00332072"/>
    <w:rsid w:val="003421AE"/>
    <w:rsid w:val="0035724F"/>
    <w:rsid w:val="003B3A95"/>
    <w:rsid w:val="003D6D99"/>
    <w:rsid w:val="00414D47"/>
    <w:rsid w:val="00447541"/>
    <w:rsid w:val="0048472B"/>
    <w:rsid w:val="004C3F6B"/>
    <w:rsid w:val="004E18EF"/>
    <w:rsid w:val="004E6575"/>
    <w:rsid w:val="004E6A92"/>
    <w:rsid w:val="004F09DB"/>
    <w:rsid w:val="00533C8C"/>
    <w:rsid w:val="00563B78"/>
    <w:rsid w:val="005B3334"/>
    <w:rsid w:val="005C630C"/>
    <w:rsid w:val="005E62C7"/>
    <w:rsid w:val="006052B5"/>
    <w:rsid w:val="0060781A"/>
    <w:rsid w:val="00654D1E"/>
    <w:rsid w:val="006649D5"/>
    <w:rsid w:val="006778C5"/>
    <w:rsid w:val="006800EB"/>
    <w:rsid w:val="006A13FF"/>
    <w:rsid w:val="006B294C"/>
    <w:rsid w:val="006D4DF4"/>
    <w:rsid w:val="00757DB8"/>
    <w:rsid w:val="00765B92"/>
    <w:rsid w:val="007677E3"/>
    <w:rsid w:val="00795743"/>
    <w:rsid w:val="0081076E"/>
    <w:rsid w:val="008354BC"/>
    <w:rsid w:val="00841554"/>
    <w:rsid w:val="00855287"/>
    <w:rsid w:val="00866611"/>
    <w:rsid w:val="00875B52"/>
    <w:rsid w:val="00876CF0"/>
    <w:rsid w:val="008814A9"/>
    <w:rsid w:val="0088380E"/>
    <w:rsid w:val="008C652A"/>
    <w:rsid w:val="008F04E3"/>
    <w:rsid w:val="008F1A42"/>
    <w:rsid w:val="009455CC"/>
    <w:rsid w:val="00953B8D"/>
    <w:rsid w:val="00971E8C"/>
    <w:rsid w:val="00986802"/>
    <w:rsid w:val="009A481D"/>
    <w:rsid w:val="009C57E5"/>
    <w:rsid w:val="00A02EAB"/>
    <w:rsid w:val="00A066A0"/>
    <w:rsid w:val="00A11B9C"/>
    <w:rsid w:val="00A44360"/>
    <w:rsid w:val="00A96DCD"/>
    <w:rsid w:val="00B053D6"/>
    <w:rsid w:val="00B26EB1"/>
    <w:rsid w:val="00B354B8"/>
    <w:rsid w:val="00B85BBB"/>
    <w:rsid w:val="00BB6FED"/>
    <w:rsid w:val="00BD59DD"/>
    <w:rsid w:val="00BF16C8"/>
    <w:rsid w:val="00C11867"/>
    <w:rsid w:val="00C24F6E"/>
    <w:rsid w:val="00C477FD"/>
    <w:rsid w:val="00C64155"/>
    <w:rsid w:val="00C66EC1"/>
    <w:rsid w:val="00C9217B"/>
    <w:rsid w:val="00C94B60"/>
    <w:rsid w:val="00C94DED"/>
    <w:rsid w:val="00CC7C7A"/>
    <w:rsid w:val="00CD353B"/>
    <w:rsid w:val="00CE09D7"/>
    <w:rsid w:val="00CF7086"/>
    <w:rsid w:val="00D62BF9"/>
    <w:rsid w:val="00D70239"/>
    <w:rsid w:val="00D75849"/>
    <w:rsid w:val="00D81CAD"/>
    <w:rsid w:val="00DB4E6F"/>
    <w:rsid w:val="00E0350B"/>
    <w:rsid w:val="00E1600D"/>
    <w:rsid w:val="00E21BFE"/>
    <w:rsid w:val="00E370F2"/>
    <w:rsid w:val="00E3761D"/>
    <w:rsid w:val="00E63DA4"/>
    <w:rsid w:val="00ED338D"/>
    <w:rsid w:val="00F43043"/>
    <w:rsid w:val="00F9759D"/>
    <w:rsid w:val="00FD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D1093"/>
  <w15:chartTrackingRefBased/>
  <w15:docId w15:val="{79458068-C449-497C-B2C5-38D3CC62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A9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A92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6A9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A9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A9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A9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A9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0B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Carlyne Leanos</dc:creator>
  <cp:keywords/>
  <dc:description/>
  <cp:lastModifiedBy>charles golden</cp:lastModifiedBy>
  <cp:revision>11</cp:revision>
  <dcterms:created xsi:type="dcterms:W3CDTF">2017-06-25T21:03:00Z</dcterms:created>
  <dcterms:modified xsi:type="dcterms:W3CDTF">2020-04-28T19:40:00Z</dcterms:modified>
</cp:coreProperties>
</file>