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EF706" w14:textId="77777777" w:rsidR="002431AC" w:rsidRDefault="002431AC" w:rsidP="002431AC">
      <w:pPr>
        <w:spacing w:line="480" w:lineRule="auto"/>
        <w:jc w:val="center"/>
        <w:rPr>
          <w:rFonts w:ascii="Times New Roman" w:hAnsi="Times New Roman" w:cs="Times New Roman"/>
          <w:b/>
        </w:rPr>
      </w:pPr>
      <w:r>
        <w:rPr>
          <w:rFonts w:ascii="Times New Roman" w:hAnsi="Times New Roman" w:cs="Times New Roman"/>
          <w:b/>
        </w:rPr>
        <w:t>Lifes</w:t>
      </w:r>
      <w:r w:rsidRPr="00213F1A">
        <w:rPr>
          <w:rFonts w:ascii="Times New Roman" w:hAnsi="Times New Roman" w:cs="Times New Roman"/>
          <w:b/>
        </w:rPr>
        <w:t>pan Construct</w:t>
      </w:r>
    </w:p>
    <w:p w14:paraId="5F222552" w14:textId="408DD5D9" w:rsidR="0055671C" w:rsidRDefault="0055671C" w:rsidP="0055671C">
      <w:pPr>
        <w:spacing w:line="480" w:lineRule="auto"/>
        <w:jc w:val="center"/>
        <w:rPr>
          <w:rFonts w:ascii="Times New Roman" w:hAnsi="Times New Roman" w:cs="Times New Roman"/>
          <w:b/>
        </w:rPr>
      </w:pPr>
      <w:r>
        <w:rPr>
          <w:rFonts w:ascii="Times New Roman" w:hAnsi="Times New Roman" w:cs="Times New Roman"/>
          <w:b/>
        </w:rPr>
        <w:t>Meghan Gilmore, B.A., Lisa K. Lashley, Ph.D., and Charles Golden, Ph.D.</w:t>
      </w:r>
    </w:p>
    <w:p w14:paraId="357185AE" w14:textId="12A7436D" w:rsidR="0055671C" w:rsidRDefault="0055671C" w:rsidP="0055671C">
      <w:pPr>
        <w:spacing w:line="480" w:lineRule="auto"/>
        <w:jc w:val="center"/>
        <w:rPr>
          <w:rFonts w:ascii="Times New Roman" w:hAnsi="Times New Roman" w:cs="Times New Roman"/>
          <w:b/>
        </w:rPr>
      </w:pPr>
      <w:r>
        <w:rPr>
          <w:rFonts w:ascii="Times New Roman" w:hAnsi="Times New Roman" w:cs="Times New Roman"/>
          <w:b/>
        </w:rPr>
        <w:t>Nova Southeastern University</w:t>
      </w:r>
    </w:p>
    <w:p w14:paraId="07D6CDE1" w14:textId="71B4E260" w:rsidR="00AF3DCE" w:rsidRDefault="006D52F1" w:rsidP="006D52F1">
      <w:pPr>
        <w:spacing w:line="480" w:lineRule="auto"/>
        <w:rPr>
          <w:rFonts w:ascii="Times New Roman" w:hAnsi="Times New Roman" w:cs="Times New Roman"/>
        </w:rPr>
      </w:pPr>
      <w:r>
        <w:rPr>
          <w:rFonts w:ascii="Times New Roman" w:hAnsi="Times New Roman" w:cs="Times New Roman"/>
        </w:rPr>
        <w:tab/>
        <w:t xml:space="preserve">Susan K. Whitbourne’s (1985) lifespan construct </w:t>
      </w:r>
      <w:r w:rsidR="00906F1A">
        <w:rPr>
          <w:rFonts w:ascii="Times New Roman" w:hAnsi="Times New Roman" w:cs="Times New Roman"/>
        </w:rPr>
        <w:t>derives</w:t>
      </w:r>
      <w:r w:rsidR="00FD30D2">
        <w:rPr>
          <w:rFonts w:ascii="Times New Roman" w:hAnsi="Times New Roman" w:cs="Times New Roman"/>
        </w:rPr>
        <w:t xml:space="preserve"> from her identity theory. Lifespan construct is a combined sense of past, present, and future events that are connected by their common occurrence to the </w:t>
      </w:r>
      <w:r w:rsidR="00372E3F">
        <w:rPr>
          <w:rFonts w:ascii="Times New Roman" w:hAnsi="Times New Roman" w:cs="Times New Roman"/>
        </w:rPr>
        <w:t>individual. Cognitiv</w:t>
      </w:r>
      <w:r w:rsidR="000F571B">
        <w:rPr>
          <w:rFonts w:ascii="Times New Roman" w:hAnsi="Times New Roman" w:cs="Times New Roman"/>
        </w:rPr>
        <w:t>e-a</w:t>
      </w:r>
      <w:r w:rsidR="00372E3F">
        <w:rPr>
          <w:rFonts w:ascii="Times New Roman" w:hAnsi="Times New Roman" w:cs="Times New Roman"/>
        </w:rPr>
        <w:t xml:space="preserve">ffective schemata are part of building this construct </w:t>
      </w:r>
      <w:r w:rsidR="00E50B2F">
        <w:rPr>
          <w:rFonts w:ascii="Times New Roman" w:hAnsi="Times New Roman" w:cs="Times New Roman"/>
        </w:rPr>
        <w:t xml:space="preserve">and shape the way adults approach identity-discrepant experiences. </w:t>
      </w:r>
      <w:r w:rsidR="00A1234E">
        <w:rPr>
          <w:rFonts w:ascii="Times New Roman" w:hAnsi="Times New Roman" w:cs="Times New Roman"/>
        </w:rPr>
        <w:t xml:space="preserve"> Cognition i</w:t>
      </w:r>
      <w:r w:rsidR="00906F1A">
        <w:rPr>
          <w:rFonts w:ascii="Times New Roman" w:hAnsi="Times New Roman" w:cs="Times New Roman"/>
        </w:rPr>
        <w:t>s</w:t>
      </w:r>
      <w:r w:rsidR="000A4327">
        <w:rPr>
          <w:rFonts w:ascii="Times New Roman" w:hAnsi="Times New Roman" w:cs="Times New Roman"/>
        </w:rPr>
        <w:t xml:space="preserve"> the organizer of </w:t>
      </w:r>
      <w:r w:rsidR="00AF3DCE">
        <w:rPr>
          <w:rFonts w:ascii="Times New Roman" w:hAnsi="Times New Roman" w:cs="Times New Roman"/>
        </w:rPr>
        <w:t>the experience</w:t>
      </w:r>
      <w:r w:rsidR="00A1234E">
        <w:rPr>
          <w:rFonts w:ascii="Times New Roman" w:hAnsi="Times New Roman" w:cs="Times New Roman"/>
        </w:rPr>
        <w:t>s</w:t>
      </w:r>
      <w:r w:rsidR="00906F1A">
        <w:rPr>
          <w:rFonts w:ascii="Times New Roman" w:hAnsi="Times New Roman" w:cs="Times New Roman"/>
        </w:rPr>
        <w:t>,</w:t>
      </w:r>
      <w:r w:rsidR="00AF3DCE">
        <w:rPr>
          <w:rFonts w:ascii="Times New Roman" w:hAnsi="Times New Roman" w:cs="Times New Roman"/>
        </w:rPr>
        <w:t xml:space="preserve"> </w:t>
      </w:r>
      <w:r w:rsidR="00A1234E">
        <w:rPr>
          <w:rFonts w:ascii="Times New Roman" w:hAnsi="Times New Roman" w:cs="Times New Roman"/>
        </w:rPr>
        <w:t xml:space="preserve">and </w:t>
      </w:r>
      <w:r w:rsidR="00906F1A">
        <w:rPr>
          <w:rFonts w:ascii="Times New Roman" w:hAnsi="Times New Roman" w:cs="Times New Roman"/>
        </w:rPr>
        <w:t>all events are measured against</w:t>
      </w:r>
      <w:r w:rsidR="00A1234E">
        <w:rPr>
          <w:rFonts w:ascii="Times New Roman" w:hAnsi="Times New Roman" w:cs="Times New Roman"/>
        </w:rPr>
        <w:t xml:space="preserve"> these experiences</w:t>
      </w:r>
      <w:r w:rsidR="00906F1A">
        <w:rPr>
          <w:rFonts w:ascii="Times New Roman" w:hAnsi="Times New Roman" w:cs="Times New Roman"/>
        </w:rPr>
        <w:t xml:space="preserve">. </w:t>
      </w:r>
      <w:r w:rsidR="00AF3DCE">
        <w:rPr>
          <w:rFonts w:ascii="Times New Roman" w:hAnsi="Times New Roman" w:cs="Times New Roman"/>
        </w:rPr>
        <w:t xml:space="preserve">The affective aspect is the individual’s evaluation of events that lead to positive or negative feeling-states. </w:t>
      </w:r>
    </w:p>
    <w:p w14:paraId="56A4EBB5" w14:textId="77777777" w:rsidR="00FD30D2" w:rsidRDefault="00AF3DCE" w:rsidP="00AF3DCE">
      <w:pPr>
        <w:spacing w:line="480" w:lineRule="auto"/>
        <w:ind w:firstLine="720"/>
        <w:rPr>
          <w:rFonts w:ascii="Times New Roman" w:hAnsi="Times New Roman" w:cs="Times New Roman"/>
        </w:rPr>
      </w:pPr>
      <w:r>
        <w:rPr>
          <w:rFonts w:ascii="Times New Roman" w:hAnsi="Times New Roman" w:cs="Times New Roman"/>
        </w:rPr>
        <w:t xml:space="preserve">Lifespan construct </w:t>
      </w:r>
      <w:r w:rsidR="00A3656C">
        <w:rPr>
          <w:rFonts w:ascii="Times New Roman" w:hAnsi="Times New Roman" w:cs="Times New Roman"/>
        </w:rPr>
        <w:t>development is shaped by identity</w:t>
      </w:r>
      <w:r w:rsidR="00F93D6C">
        <w:rPr>
          <w:rFonts w:ascii="Times New Roman" w:hAnsi="Times New Roman" w:cs="Times New Roman"/>
        </w:rPr>
        <w:t xml:space="preserve"> and values. </w:t>
      </w:r>
      <w:r>
        <w:rPr>
          <w:rFonts w:ascii="Times New Roman" w:hAnsi="Times New Roman" w:cs="Times New Roman"/>
        </w:rPr>
        <w:t xml:space="preserve">Identity assimilation and identity accommodation </w:t>
      </w:r>
      <w:r w:rsidR="00A3656C">
        <w:rPr>
          <w:rFonts w:ascii="Times New Roman" w:hAnsi="Times New Roman" w:cs="Times New Roman"/>
        </w:rPr>
        <w:t xml:space="preserve">help to </w:t>
      </w:r>
      <w:r>
        <w:rPr>
          <w:rFonts w:ascii="Times New Roman" w:hAnsi="Times New Roman" w:cs="Times New Roman"/>
        </w:rPr>
        <w:t>negotiat</w:t>
      </w:r>
      <w:r w:rsidR="00A3656C">
        <w:rPr>
          <w:rFonts w:ascii="Times New Roman" w:hAnsi="Times New Roman" w:cs="Times New Roman"/>
        </w:rPr>
        <w:t xml:space="preserve">e </w:t>
      </w:r>
      <w:r>
        <w:rPr>
          <w:rFonts w:ascii="Times New Roman" w:hAnsi="Times New Roman" w:cs="Times New Roman"/>
        </w:rPr>
        <w:t>new experiences a</w:t>
      </w:r>
      <w:r w:rsidR="000F571B">
        <w:rPr>
          <w:rFonts w:ascii="Times New Roman" w:hAnsi="Times New Roman" w:cs="Times New Roman"/>
        </w:rPr>
        <w:t>ssociated wit</w:t>
      </w:r>
      <w:r w:rsidR="00DB4568">
        <w:rPr>
          <w:rFonts w:ascii="Times New Roman" w:hAnsi="Times New Roman" w:cs="Times New Roman"/>
        </w:rPr>
        <w:t>h changes in age</w:t>
      </w:r>
      <w:r>
        <w:rPr>
          <w:rFonts w:ascii="Times New Roman" w:hAnsi="Times New Roman" w:cs="Times New Roman"/>
        </w:rPr>
        <w:t xml:space="preserve"> through adulthood. </w:t>
      </w:r>
      <w:r w:rsidR="000F571B">
        <w:rPr>
          <w:rFonts w:ascii="Times New Roman" w:hAnsi="Times New Roman" w:cs="Times New Roman"/>
        </w:rPr>
        <w:t>Identity assimilation</w:t>
      </w:r>
      <w:r>
        <w:rPr>
          <w:rFonts w:ascii="Times New Roman" w:hAnsi="Times New Roman" w:cs="Times New Roman"/>
        </w:rPr>
        <w:t xml:space="preserve"> is </w:t>
      </w:r>
      <w:r w:rsidR="00A3656C">
        <w:rPr>
          <w:rFonts w:ascii="Times New Roman" w:hAnsi="Times New Roman" w:cs="Times New Roman"/>
        </w:rPr>
        <w:t xml:space="preserve">the </w:t>
      </w:r>
      <w:r w:rsidR="000F571B">
        <w:rPr>
          <w:rFonts w:ascii="Times New Roman" w:hAnsi="Times New Roman" w:cs="Times New Roman"/>
        </w:rPr>
        <w:t>practice</w:t>
      </w:r>
      <w:r w:rsidR="00A3656C">
        <w:rPr>
          <w:rFonts w:ascii="Times New Roman" w:hAnsi="Times New Roman" w:cs="Times New Roman"/>
        </w:rPr>
        <w:t xml:space="preserve"> people use to maintain a sense of self-consistency when confronted with conflicting experiences or information about the self. Identity accommodation </w:t>
      </w:r>
      <w:r w:rsidR="009B192E">
        <w:rPr>
          <w:rFonts w:ascii="Times New Roman" w:hAnsi="Times New Roman" w:cs="Times New Roman"/>
        </w:rPr>
        <w:t xml:space="preserve">is the </w:t>
      </w:r>
      <w:r w:rsidR="000F571B">
        <w:rPr>
          <w:rFonts w:ascii="Times New Roman" w:hAnsi="Times New Roman" w:cs="Times New Roman"/>
        </w:rPr>
        <w:t>practice</w:t>
      </w:r>
      <w:r w:rsidR="009B192E">
        <w:rPr>
          <w:rFonts w:ascii="Times New Roman" w:hAnsi="Times New Roman" w:cs="Times New Roman"/>
        </w:rPr>
        <w:t xml:space="preserve"> of changing oneself in response to different experiences. Values such as family, work, and self-development further contribute </w:t>
      </w:r>
      <w:r w:rsidR="000F571B">
        <w:rPr>
          <w:rFonts w:ascii="Times New Roman" w:hAnsi="Times New Roman" w:cs="Times New Roman"/>
        </w:rPr>
        <w:t xml:space="preserve">to </w:t>
      </w:r>
      <w:r w:rsidR="00373A70">
        <w:rPr>
          <w:rFonts w:ascii="Times New Roman" w:hAnsi="Times New Roman" w:cs="Times New Roman"/>
        </w:rPr>
        <w:t>the development</w:t>
      </w:r>
      <w:r w:rsidR="000F571B">
        <w:rPr>
          <w:rFonts w:ascii="Times New Roman" w:hAnsi="Times New Roman" w:cs="Times New Roman"/>
        </w:rPr>
        <w:t xml:space="preserve"> of the construct</w:t>
      </w:r>
      <w:r w:rsidR="00373A70">
        <w:rPr>
          <w:rFonts w:ascii="Times New Roman" w:hAnsi="Times New Roman" w:cs="Times New Roman"/>
        </w:rPr>
        <w:t>. Individual aspi</w:t>
      </w:r>
      <w:r w:rsidR="00906F1A">
        <w:rPr>
          <w:rFonts w:ascii="Times New Roman" w:hAnsi="Times New Roman" w:cs="Times New Roman"/>
        </w:rPr>
        <w:t xml:space="preserve">rations combined with identity and values </w:t>
      </w:r>
      <w:r w:rsidR="00373A70">
        <w:rPr>
          <w:rFonts w:ascii="Times New Roman" w:hAnsi="Times New Roman" w:cs="Times New Roman"/>
        </w:rPr>
        <w:t xml:space="preserve">create the basis for appraising the significance </w:t>
      </w:r>
      <w:r w:rsidR="000F571B">
        <w:rPr>
          <w:rFonts w:ascii="Times New Roman" w:hAnsi="Times New Roman" w:cs="Times New Roman"/>
        </w:rPr>
        <w:t xml:space="preserve">of </w:t>
      </w:r>
      <w:r w:rsidR="00373A70">
        <w:rPr>
          <w:rFonts w:ascii="Times New Roman" w:hAnsi="Times New Roman" w:cs="Times New Roman"/>
        </w:rPr>
        <w:t xml:space="preserve">events that shape lifespan construct. Lastly, Lifespan construct has two manifestations, the “scenario” and the “life story”, that operate as the structural components. </w:t>
      </w:r>
    </w:p>
    <w:p w14:paraId="0FF356B9" w14:textId="77777777" w:rsidR="000F571B" w:rsidRDefault="000F571B" w:rsidP="00AF3DCE">
      <w:pPr>
        <w:spacing w:line="480" w:lineRule="auto"/>
        <w:ind w:firstLine="720"/>
        <w:rPr>
          <w:rFonts w:ascii="Times New Roman" w:hAnsi="Times New Roman" w:cs="Times New Roman"/>
        </w:rPr>
      </w:pPr>
      <w:r>
        <w:rPr>
          <w:rFonts w:ascii="Times New Roman" w:hAnsi="Times New Roman" w:cs="Times New Roman"/>
        </w:rPr>
        <w:t>The “scenario” is comprised of expectations about the future. It is strongly affected by age norms that define key transition points</w:t>
      </w:r>
      <w:r w:rsidR="00820F94">
        <w:rPr>
          <w:rFonts w:ascii="Times New Roman" w:hAnsi="Times New Roman" w:cs="Times New Roman"/>
        </w:rPr>
        <w:t xml:space="preserve"> and related “acceptable” ages for making such transitions</w:t>
      </w:r>
      <w:r>
        <w:rPr>
          <w:rFonts w:ascii="Times New Roman" w:hAnsi="Times New Roman" w:cs="Times New Roman"/>
        </w:rPr>
        <w:t xml:space="preserve">. </w:t>
      </w:r>
      <w:r w:rsidR="00820F94">
        <w:rPr>
          <w:rFonts w:ascii="Times New Roman" w:hAnsi="Times New Roman" w:cs="Times New Roman"/>
        </w:rPr>
        <w:t>People</w:t>
      </w:r>
      <w:r w:rsidR="00B91391">
        <w:rPr>
          <w:rFonts w:ascii="Times New Roman" w:hAnsi="Times New Roman" w:cs="Times New Roman"/>
        </w:rPr>
        <w:t xml:space="preserve"> will vary though to the extent that </w:t>
      </w:r>
      <w:r w:rsidR="00820F94">
        <w:rPr>
          <w:rFonts w:ascii="Times New Roman" w:hAnsi="Times New Roman" w:cs="Times New Roman"/>
        </w:rPr>
        <w:t xml:space="preserve">they will conform to the </w:t>
      </w:r>
      <w:r w:rsidR="00B91391">
        <w:rPr>
          <w:rFonts w:ascii="Times New Roman" w:hAnsi="Times New Roman" w:cs="Times New Roman"/>
        </w:rPr>
        <w:t>ages of</w:t>
      </w:r>
      <w:r w:rsidR="00906F1A">
        <w:rPr>
          <w:rFonts w:ascii="Times New Roman" w:hAnsi="Times New Roman" w:cs="Times New Roman"/>
        </w:rPr>
        <w:t xml:space="preserve"> the</w:t>
      </w:r>
      <w:r w:rsidR="00B91391">
        <w:rPr>
          <w:rFonts w:ascii="Times New Roman" w:hAnsi="Times New Roman" w:cs="Times New Roman"/>
        </w:rPr>
        <w:t xml:space="preserve"> </w:t>
      </w:r>
      <w:r w:rsidR="00820F94">
        <w:rPr>
          <w:rFonts w:ascii="Times New Roman" w:hAnsi="Times New Roman" w:cs="Times New Roman"/>
        </w:rPr>
        <w:t>standard social sequence</w:t>
      </w:r>
      <w:r w:rsidR="00B91391">
        <w:rPr>
          <w:rFonts w:ascii="Times New Roman" w:hAnsi="Times New Roman" w:cs="Times New Roman"/>
        </w:rPr>
        <w:t xml:space="preserve"> of transitions. This is due to an individual’s evaluation of their </w:t>
      </w:r>
      <w:r w:rsidR="00B91391">
        <w:rPr>
          <w:rFonts w:ascii="Times New Roman" w:hAnsi="Times New Roman" w:cs="Times New Roman"/>
        </w:rPr>
        <w:lastRenderedPageBreak/>
        <w:t xml:space="preserve">background, perceptions of their ability to meet demands, and susceptibility to being molded by outside forces. </w:t>
      </w:r>
      <w:r>
        <w:rPr>
          <w:rFonts w:ascii="Times New Roman" w:hAnsi="Times New Roman" w:cs="Times New Roman"/>
        </w:rPr>
        <w:t xml:space="preserve">Identity formulation begins in adolescence and is when individuals begin to gain a sense of self. </w:t>
      </w:r>
      <w:r w:rsidR="00820F94">
        <w:rPr>
          <w:rFonts w:ascii="Times New Roman" w:hAnsi="Times New Roman" w:cs="Times New Roman"/>
        </w:rPr>
        <w:t xml:space="preserve">The scenario translates the lifespan construct into plans for the future in the area or areas deemed important by the identity. </w:t>
      </w:r>
      <w:r>
        <w:rPr>
          <w:rFonts w:ascii="Times New Roman" w:hAnsi="Times New Roman" w:cs="Times New Roman"/>
        </w:rPr>
        <w:t>Use of genera</w:t>
      </w:r>
      <w:r w:rsidR="00906F1A">
        <w:rPr>
          <w:rFonts w:ascii="Times New Roman" w:hAnsi="Times New Roman" w:cs="Times New Roman"/>
        </w:rPr>
        <w:t xml:space="preserve">l-future directed thoughts helps </w:t>
      </w:r>
      <w:r>
        <w:rPr>
          <w:rFonts w:ascii="Times New Roman" w:hAnsi="Times New Roman" w:cs="Times New Roman"/>
        </w:rPr>
        <w:t xml:space="preserve">conceptualize future orientations that underline future planning and achievement of future goals. </w:t>
      </w:r>
      <w:r w:rsidR="00820F94">
        <w:rPr>
          <w:rFonts w:ascii="Times New Roman" w:hAnsi="Times New Roman" w:cs="Times New Roman"/>
        </w:rPr>
        <w:t xml:space="preserve">With these thoughts, </w:t>
      </w:r>
      <w:r w:rsidR="00906F1A">
        <w:rPr>
          <w:rFonts w:ascii="Times New Roman" w:hAnsi="Times New Roman" w:cs="Times New Roman"/>
        </w:rPr>
        <w:t xml:space="preserve">the </w:t>
      </w:r>
      <w:r w:rsidR="00820F94">
        <w:rPr>
          <w:rFonts w:ascii="Times New Roman" w:hAnsi="Times New Roman" w:cs="Times New Roman"/>
        </w:rPr>
        <w:t>scenario</w:t>
      </w:r>
      <w:r w:rsidR="00DD26EB">
        <w:rPr>
          <w:rFonts w:ascii="Times New Roman" w:hAnsi="Times New Roman" w:cs="Times New Roman"/>
        </w:rPr>
        <w:t xml:space="preserve"> is</w:t>
      </w:r>
      <w:r w:rsidR="00820F94">
        <w:rPr>
          <w:rFonts w:ascii="Times New Roman" w:hAnsi="Times New Roman" w:cs="Times New Roman"/>
        </w:rPr>
        <w:t xml:space="preserve"> created by the individual</w:t>
      </w:r>
      <w:r w:rsidR="00DD26EB">
        <w:rPr>
          <w:rFonts w:ascii="Times New Roman" w:hAnsi="Times New Roman" w:cs="Times New Roman"/>
        </w:rPr>
        <w:t xml:space="preserve"> and is</w:t>
      </w:r>
      <w:r w:rsidR="00820F94">
        <w:rPr>
          <w:rFonts w:ascii="Times New Roman" w:hAnsi="Times New Roman" w:cs="Times New Roman"/>
        </w:rPr>
        <w:t xml:space="preserve"> expected to be met by a particular age or time. </w:t>
      </w:r>
      <w:r w:rsidR="00B91391">
        <w:rPr>
          <w:rFonts w:ascii="Times New Roman" w:hAnsi="Times New Roman" w:cs="Times New Roman"/>
        </w:rPr>
        <w:t>As the individual</w:t>
      </w:r>
      <w:r w:rsidR="00DD26EB">
        <w:rPr>
          <w:rFonts w:ascii="Times New Roman" w:hAnsi="Times New Roman" w:cs="Times New Roman"/>
        </w:rPr>
        <w:t xml:space="preserve"> advances</w:t>
      </w:r>
      <w:r w:rsidR="00B91391">
        <w:rPr>
          <w:rFonts w:ascii="Times New Roman" w:hAnsi="Times New Roman" w:cs="Times New Roman"/>
        </w:rPr>
        <w:t xml:space="preserve"> through</w:t>
      </w:r>
      <w:r w:rsidR="00DD26EB">
        <w:rPr>
          <w:rFonts w:ascii="Times New Roman" w:hAnsi="Times New Roman" w:cs="Times New Roman"/>
        </w:rPr>
        <w:t xml:space="preserve"> the scenario</w:t>
      </w:r>
      <w:r w:rsidR="00B91391">
        <w:rPr>
          <w:rFonts w:ascii="Times New Roman" w:hAnsi="Times New Roman" w:cs="Times New Roman"/>
        </w:rPr>
        <w:t xml:space="preserve"> they laid out, the second manifestation begins. </w:t>
      </w:r>
    </w:p>
    <w:p w14:paraId="0552B421" w14:textId="77777777" w:rsidR="00357E5D" w:rsidRDefault="00DD26EB" w:rsidP="00DD26EB">
      <w:pPr>
        <w:spacing w:line="480" w:lineRule="auto"/>
        <w:ind w:firstLine="720"/>
        <w:rPr>
          <w:rFonts w:ascii="Times New Roman" w:hAnsi="Times New Roman" w:cs="Times New Roman"/>
        </w:rPr>
      </w:pPr>
      <w:r>
        <w:rPr>
          <w:rFonts w:ascii="Times New Roman" w:hAnsi="Times New Roman" w:cs="Times New Roman"/>
        </w:rPr>
        <w:t>Building of the “life story” begins at the same time revisions are being made to the scenario. The life story integrates past events into an organized sequence, which gives them a personal meaning and sense of continuity. The use of “story” is meant to convey that by its retelling by the individual to th</w:t>
      </w:r>
      <w:r w:rsidR="00906F1A">
        <w:rPr>
          <w:rFonts w:ascii="Times New Roman" w:hAnsi="Times New Roman" w:cs="Times New Roman"/>
        </w:rPr>
        <w:t xml:space="preserve">e self and others cause </w:t>
      </w:r>
      <w:r>
        <w:rPr>
          <w:rFonts w:ascii="Times New Roman" w:hAnsi="Times New Roman" w:cs="Times New Roman"/>
        </w:rPr>
        <w:t xml:space="preserve">a rehearsed feel. Alterations to certain life events may occur because of the retelling, which is a function of cognitive processes. These processes </w:t>
      </w:r>
      <w:r w:rsidR="00357E5D">
        <w:rPr>
          <w:rFonts w:ascii="Times New Roman" w:hAnsi="Times New Roman" w:cs="Times New Roman"/>
        </w:rPr>
        <w:t xml:space="preserve">lead to simplifying and highlighting central scenes. This is done to amplify and intensify past events that are of emotional significance. </w:t>
      </w:r>
    </w:p>
    <w:p w14:paraId="50D4FCF3" w14:textId="77777777" w:rsidR="00846A00" w:rsidRDefault="00357E5D" w:rsidP="00DD26EB">
      <w:pPr>
        <w:spacing w:line="480" w:lineRule="auto"/>
        <w:ind w:firstLine="720"/>
        <w:rPr>
          <w:rFonts w:ascii="Times New Roman" w:hAnsi="Times New Roman" w:cs="Times New Roman"/>
        </w:rPr>
      </w:pPr>
      <w:r>
        <w:rPr>
          <w:rFonts w:ascii="Times New Roman" w:hAnsi="Times New Roman" w:cs="Times New Roman"/>
        </w:rPr>
        <w:t xml:space="preserve">Motivational biases and informational biases transform initial perceptions of events to an altered form in the life story. Motivational biases such as egocentrism, beneficence, and cognitive conservatism are used to maintain and preserve the individual’s identity. These are used to assess experiences that compatible with the identity. They also serve as identity preservation and maintenance of self-esteem. Informational biases such as salience, representativeness, and correspondence between actions and settings also influence how events are interpreted. This leads to the eventual shape these events will take within the life story. Both of these biases can lead to distortions of events as a coping mechanism. </w:t>
      </w:r>
      <w:r w:rsidR="00C8134C">
        <w:rPr>
          <w:rFonts w:ascii="Times New Roman" w:hAnsi="Times New Roman" w:cs="Times New Roman"/>
        </w:rPr>
        <w:t xml:space="preserve">The life story can </w:t>
      </w:r>
      <w:r w:rsidR="00C8134C">
        <w:rPr>
          <w:rFonts w:ascii="Times New Roman" w:hAnsi="Times New Roman" w:cs="Times New Roman"/>
        </w:rPr>
        <w:lastRenderedPageBreak/>
        <w:t>undergo several transformations that make it more congruent with the objective aspects of past eve</w:t>
      </w:r>
      <w:r w:rsidR="00906F1A">
        <w:rPr>
          <w:rFonts w:ascii="Times New Roman" w:hAnsi="Times New Roman" w:cs="Times New Roman"/>
        </w:rPr>
        <w:t>n</w:t>
      </w:r>
      <w:r w:rsidR="00C8134C">
        <w:rPr>
          <w:rFonts w:ascii="Times New Roman" w:hAnsi="Times New Roman" w:cs="Times New Roman"/>
        </w:rPr>
        <w:t xml:space="preserve">ts. </w:t>
      </w:r>
    </w:p>
    <w:p w14:paraId="15F8E181" w14:textId="77777777" w:rsidR="00425758" w:rsidRDefault="00425758" w:rsidP="00DD26EB">
      <w:pPr>
        <w:spacing w:line="480" w:lineRule="auto"/>
        <w:ind w:firstLine="720"/>
        <w:rPr>
          <w:rFonts w:ascii="Times New Roman" w:hAnsi="Times New Roman" w:cs="Times New Roman"/>
        </w:rPr>
      </w:pPr>
      <w:r>
        <w:rPr>
          <w:rFonts w:ascii="Times New Roman" w:hAnsi="Times New Roman" w:cs="Times New Roman"/>
        </w:rPr>
        <w:t xml:space="preserve">Scenario and life story work together to restructure identity in response to </w:t>
      </w:r>
      <w:r w:rsidR="00DB4568">
        <w:rPr>
          <w:rFonts w:ascii="Times New Roman" w:hAnsi="Times New Roman" w:cs="Times New Roman"/>
        </w:rPr>
        <w:t xml:space="preserve">a need to make changes that better align an individual’s estimation of capacities with their actual capacities. The age-related transformations made while building the scenario and life story are important to maintaining identity and a positive view of oneself while aging. The scenario acts as game plan of how individuals </w:t>
      </w:r>
      <w:r w:rsidR="009F483C">
        <w:rPr>
          <w:rFonts w:ascii="Times New Roman" w:hAnsi="Times New Roman" w:cs="Times New Roman"/>
        </w:rPr>
        <w:t>want to live their lives while</w:t>
      </w:r>
      <w:r w:rsidR="00DB4568">
        <w:rPr>
          <w:rFonts w:ascii="Times New Roman" w:hAnsi="Times New Roman" w:cs="Times New Roman"/>
        </w:rPr>
        <w:t xml:space="preserve"> the life story becomes a person’</w:t>
      </w:r>
      <w:r w:rsidR="00F93D6C">
        <w:rPr>
          <w:rFonts w:ascii="Times New Roman" w:hAnsi="Times New Roman" w:cs="Times New Roman"/>
        </w:rPr>
        <w:t>s autobiography that is tol</w:t>
      </w:r>
      <w:r w:rsidR="00906F1A">
        <w:rPr>
          <w:rFonts w:ascii="Times New Roman" w:hAnsi="Times New Roman" w:cs="Times New Roman"/>
        </w:rPr>
        <w:t>d when asked about their life. I</w:t>
      </w:r>
      <w:r w:rsidR="00F93D6C">
        <w:rPr>
          <w:rFonts w:ascii="Times New Roman" w:hAnsi="Times New Roman" w:cs="Times New Roman"/>
        </w:rPr>
        <w:t xml:space="preserve">dentity is the main source </w:t>
      </w:r>
      <w:r w:rsidR="009902B0">
        <w:rPr>
          <w:rFonts w:ascii="Times New Roman" w:hAnsi="Times New Roman" w:cs="Times New Roman"/>
        </w:rPr>
        <w:t>of lifespan construct and determines the content by which the sense of self is defined and the greatest commitment to identity is made.</w:t>
      </w:r>
      <w:r w:rsidR="00F93D6C">
        <w:rPr>
          <w:rFonts w:ascii="Times New Roman" w:hAnsi="Times New Roman" w:cs="Times New Roman"/>
        </w:rPr>
        <w:t xml:space="preserve"> </w:t>
      </w:r>
      <w:r w:rsidR="00DB4568">
        <w:rPr>
          <w:rFonts w:ascii="Times New Roman" w:hAnsi="Times New Roman" w:cs="Times New Roman"/>
        </w:rPr>
        <w:t xml:space="preserve">Lifespan construct is specific to the sense of time over the lifespan that is constantly experienced by the individual. </w:t>
      </w:r>
    </w:p>
    <w:p w14:paraId="14081111" w14:textId="77777777" w:rsidR="009902B0" w:rsidRDefault="009902B0" w:rsidP="009902B0">
      <w:pPr>
        <w:spacing w:line="480" w:lineRule="auto"/>
        <w:rPr>
          <w:rFonts w:ascii="Times New Roman" w:hAnsi="Times New Roman" w:cs="Times New Roman"/>
          <w:b/>
        </w:rPr>
      </w:pPr>
      <w:r>
        <w:rPr>
          <w:rFonts w:ascii="Times New Roman" w:hAnsi="Times New Roman" w:cs="Times New Roman"/>
          <w:b/>
        </w:rPr>
        <w:t>See Also:</w:t>
      </w:r>
    </w:p>
    <w:p w14:paraId="14836B3B" w14:textId="77777777" w:rsidR="009902B0" w:rsidRDefault="009902B0" w:rsidP="009902B0">
      <w:pPr>
        <w:spacing w:line="480" w:lineRule="auto"/>
        <w:rPr>
          <w:rFonts w:ascii="Times New Roman" w:hAnsi="Times New Roman" w:cs="Times New Roman"/>
          <w:b/>
        </w:rPr>
      </w:pPr>
      <w:r>
        <w:rPr>
          <w:rFonts w:ascii="Times New Roman" w:hAnsi="Times New Roman" w:cs="Times New Roman"/>
          <w:b/>
        </w:rPr>
        <w:t xml:space="preserve">Further Reading: </w:t>
      </w:r>
    </w:p>
    <w:p w14:paraId="10B576CD" w14:textId="77777777" w:rsidR="0056117F" w:rsidRPr="0056117F" w:rsidRDefault="0056117F" w:rsidP="0056117F">
      <w:pPr>
        <w:spacing w:line="480" w:lineRule="auto"/>
        <w:ind w:left="720" w:hanging="720"/>
        <w:rPr>
          <w:rFonts w:ascii="Times New Roman" w:eastAsia="Times New Roman" w:hAnsi="Times New Roman" w:cs="Times New Roman"/>
          <w:color w:val="323232"/>
        </w:rPr>
      </w:pPr>
      <w:proofErr w:type="spellStart"/>
      <w:r w:rsidRPr="0056117F">
        <w:rPr>
          <w:rFonts w:ascii="Times New Roman" w:eastAsia="Times New Roman" w:hAnsi="Times New Roman" w:cs="Times New Roman"/>
          <w:color w:val="323232"/>
        </w:rPr>
        <w:t>Rutt</w:t>
      </w:r>
      <w:proofErr w:type="spellEnd"/>
      <w:r w:rsidRPr="0056117F">
        <w:rPr>
          <w:rFonts w:ascii="Times New Roman" w:eastAsia="Times New Roman" w:hAnsi="Times New Roman" w:cs="Times New Roman"/>
          <w:color w:val="323232"/>
        </w:rPr>
        <w:t xml:space="preserve">, J. L., &amp; </w:t>
      </w:r>
      <w:proofErr w:type="spellStart"/>
      <w:r w:rsidRPr="0056117F">
        <w:rPr>
          <w:rFonts w:ascii="Times New Roman" w:eastAsia="Times New Roman" w:hAnsi="Times New Roman" w:cs="Times New Roman"/>
          <w:color w:val="323232"/>
        </w:rPr>
        <w:t>Löckenhoff</w:t>
      </w:r>
      <w:proofErr w:type="spellEnd"/>
      <w:r w:rsidRPr="0056117F">
        <w:rPr>
          <w:rFonts w:ascii="Times New Roman" w:eastAsia="Times New Roman" w:hAnsi="Times New Roman" w:cs="Times New Roman"/>
          <w:color w:val="323232"/>
        </w:rPr>
        <w:t>, C. E. (2016). Age Patterns in Mental Representations of Time: Underlying Constructs and Relevant Covariates. </w:t>
      </w:r>
      <w:r w:rsidRPr="0056117F">
        <w:rPr>
          <w:rFonts w:ascii="Times New Roman" w:eastAsia="Times New Roman" w:hAnsi="Times New Roman" w:cs="Times New Roman"/>
          <w:i/>
          <w:color w:val="323232"/>
        </w:rPr>
        <w:t>Experimental Aging Research</w:t>
      </w:r>
      <w:r w:rsidRPr="0056117F">
        <w:rPr>
          <w:rFonts w:ascii="Times New Roman" w:eastAsia="Times New Roman" w:hAnsi="Times New Roman" w:cs="Times New Roman"/>
          <w:color w:val="323232"/>
        </w:rPr>
        <w:t>, 42(3), 289-306. doi:10.1080/0361073x.2016.1156975</w:t>
      </w:r>
    </w:p>
    <w:p w14:paraId="1C9B4B13" w14:textId="77777777" w:rsidR="009902B0" w:rsidRPr="0056117F" w:rsidRDefault="009902B0" w:rsidP="009902B0">
      <w:pPr>
        <w:spacing w:line="480" w:lineRule="auto"/>
        <w:ind w:left="720" w:hanging="720"/>
        <w:rPr>
          <w:rFonts w:ascii="Times New Roman" w:eastAsia="Times New Roman" w:hAnsi="Times New Roman" w:cs="Times New Roman"/>
          <w:color w:val="323232"/>
        </w:rPr>
      </w:pPr>
      <w:r w:rsidRPr="0056117F">
        <w:rPr>
          <w:rFonts w:ascii="Times New Roman" w:eastAsia="Times New Roman" w:hAnsi="Times New Roman" w:cs="Times New Roman"/>
          <w:color w:val="323232"/>
        </w:rPr>
        <w:t xml:space="preserve">Whitbourne, S.K. (1985). The Psychological Construction of the Life Span. In J.E. </w:t>
      </w:r>
      <w:proofErr w:type="spellStart"/>
      <w:r w:rsidRPr="0056117F">
        <w:rPr>
          <w:rFonts w:ascii="Times New Roman" w:eastAsia="Times New Roman" w:hAnsi="Times New Roman" w:cs="Times New Roman"/>
          <w:color w:val="323232"/>
        </w:rPr>
        <w:t>Birren</w:t>
      </w:r>
      <w:proofErr w:type="spellEnd"/>
      <w:r w:rsidRPr="0056117F">
        <w:rPr>
          <w:rFonts w:ascii="Times New Roman" w:eastAsia="Times New Roman" w:hAnsi="Times New Roman" w:cs="Times New Roman"/>
          <w:color w:val="323232"/>
        </w:rPr>
        <w:t xml:space="preserve"> &amp; K.W. </w:t>
      </w:r>
      <w:proofErr w:type="spellStart"/>
      <w:r w:rsidRPr="0056117F">
        <w:rPr>
          <w:rFonts w:ascii="Times New Roman" w:eastAsia="Times New Roman" w:hAnsi="Times New Roman" w:cs="Times New Roman"/>
          <w:color w:val="323232"/>
        </w:rPr>
        <w:t>Schaie</w:t>
      </w:r>
      <w:proofErr w:type="spellEnd"/>
      <w:r w:rsidRPr="0056117F">
        <w:rPr>
          <w:rFonts w:ascii="Times New Roman" w:eastAsia="Times New Roman" w:hAnsi="Times New Roman" w:cs="Times New Roman"/>
          <w:color w:val="323232"/>
        </w:rPr>
        <w:t xml:space="preserve"> (Eds.), </w:t>
      </w:r>
      <w:r w:rsidRPr="00EC4897">
        <w:rPr>
          <w:rFonts w:ascii="Times New Roman" w:eastAsia="Times New Roman" w:hAnsi="Times New Roman" w:cs="Times New Roman"/>
          <w:i/>
          <w:color w:val="323232"/>
        </w:rPr>
        <w:t>Handbook of The Psychology of Aging</w:t>
      </w:r>
      <w:r w:rsidRPr="0056117F">
        <w:rPr>
          <w:rFonts w:ascii="Times New Roman" w:eastAsia="Times New Roman" w:hAnsi="Times New Roman" w:cs="Times New Roman"/>
          <w:color w:val="323232"/>
        </w:rPr>
        <w:t xml:space="preserve"> (pp. 594-618). New York, NY: Van Nostrand Reinhold </w:t>
      </w:r>
    </w:p>
    <w:p w14:paraId="3FBD3863" w14:textId="62CAE9ED" w:rsidR="00373A70" w:rsidRPr="006D52F1" w:rsidRDefault="009902B0" w:rsidP="002431AC">
      <w:pPr>
        <w:spacing w:line="480" w:lineRule="auto"/>
        <w:ind w:left="720" w:hanging="720"/>
        <w:rPr>
          <w:rFonts w:ascii="Times New Roman" w:hAnsi="Times New Roman" w:cs="Times New Roman"/>
        </w:rPr>
      </w:pPr>
      <w:r w:rsidRPr="009902B0">
        <w:rPr>
          <w:rFonts w:ascii="Times New Roman" w:hAnsi="Times New Roman" w:cs="Times New Roman"/>
        </w:rPr>
        <w:t xml:space="preserve">Whitbourne, S. K., Sneed, J. R., &amp; </w:t>
      </w:r>
      <w:proofErr w:type="spellStart"/>
      <w:r w:rsidRPr="009902B0">
        <w:rPr>
          <w:rFonts w:ascii="Times New Roman" w:hAnsi="Times New Roman" w:cs="Times New Roman"/>
        </w:rPr>
        <w:t>Skultety</w:t>
      </w:r>
      <w:proofErr w:type="spellEnd"/>
      <w:r w:rsidRPr="009902B0">
        <w:rPr>
          <w:rFonts w:ascii="Times New Roman" w:hAnsi="Times New Roman" w:cs="Times New Roman"/>
        </w:rPr>
        <w:t>, K. M. (2002). Identity Processes in Adulthood: Theoretical and Methodological Challenges.</w:t>
      </w:r>
      <w:r w:rsidRPr="0056117F">
        <w:rPr>
          <w:rFonts w:ascii="Times New Roman" w:hAnsi="Times New Roman" w:cs="Times New Roman"/>
        </w:rPr>
        <w:t> </w:t>
      </w:r>
      <w:r w:rsidRPr="009902B0">
        <w:rPr>
          <w:rFonts w:ascii="Times New Roman" w:hAnsi="Times New Roman" w:cs="Times New Roman"/>
          <w:i/>
        </w:rPr>
        <w:t>Identity</w:t>
      </w:r>
      <w:r w:rsidRPr="009902B0">
        <w:rPr>
          <w:rFonts w:ascii="Times New Roman" w:hAnsi="Times New Roman" w:cs="Times New Roman"/>
        </w:rPr>
        <w:t>,</w:t>
      </w:r>
      <w:r w:rsidRPr="0056117F">
        <w:rPr>
          <w:rFonts w:ascii="Times New Roman" w:hAnsi="Times New Roman" w:cs="Times New Roman"/>
        </w:rPr>
        <w:t> </w:t>
      </w:r>
      <w:r w:rsidRPr="009902B0">
        <w:rPr>
          <w:rFonts w:ascii="Times New Roman" w:hAnsi="Times New Roman" w:cs="Times New Roman"/>
        </w:rPr>
        <w:t>2(1), 29-45. doi:10.1207/s1532706xid0201_03</w:t>
      </w:r>
    </w:p>
    <w:sectPr w:rsidR="00373A70" w:rsidRPr="006D52F1" w:rsidSect="00AF0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F1A"/>
    <w:rsid w:val="000A4327"/>
    <w:rsid w:val="000F571B"/>
    <w:rsid w:val="00213F1A"/>
    <w:rsid w:val="002431AC"/>
    <w:rsid w:val="00357E5D"/>
    <w:rsid w:val="00372E3F"/>
    <w:rsid w:val="00373A70"/>
    <w:rsid w:val="00425758"/>
    <w:rsid w:val="0055671C"/>
    <w:rsid w:val="0056117F"/>
    <w:rsid w:val="006D52F1"/>
    <w:rsid w:val="00820F94"/>
    <w:rsid w:val="00846A00"/>
    <w:rsid w:val="00906F1A"/>
    <w:rsid w:val="009902B0"/>
    <w:rsid w:val="009B192E"/>
    <w:rsid w:val="009F483C"/>
    <w:rsid w:val="00A1234E"/>
    <w:rsid w:val="00A3656C"/>
    <w:rsid w:val="00A64847"/>
    <w:rsid w:val="00AF06B1"/>
    <w:rsid w:val="00AF3DCE"/>
    <w:rsid w:val="00B91391"/>
    <w:rsid w:val="00BC7CF8"/>
    <w:rsid w:val="00C8134C"/>
    <w:rsid w:val="00D97A6F"/>
    <w:rsid w:val="00DB4568"/>
    <w:rsid w:val="00DD26EB"/>
    <w:rsid w:val="00E50B2F"/>
    <w:rsid w:val="00EC4897"/>
    <w:rsid w:val="00F93D6C"/>
    <w:rsid w:val="00FD30D2"/>
    <w:rsid w:val="00FF6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5CA92"/>
  <w14:defaultImageDpi w14:val="32767"/>
  <w15:chartTrackingRefBased/>
  <w15:docId w15:val="{72D41DA6-6BEA-3E4F-8963-C6A04D98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902B0"/>
  </w:style>
  <w:style w:type="character" w:styleId="Hyperlink">
    <w:name w:val="Hyperlink"/>
    <w:basedOn w:val="DefaultParagraphFont"/>
    <w:uiPriority w:val="99"/>
    <w:semiHidden/>
    <w:unhideWhenUsed/>
    <w:rsid w:val="005611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996512">
      <w:bodyDiv w:val="1"/>
      <w:marLeft w:val="0"/>
      <w:marRight w:val="0"/>
      <w:marTop w:val="0"/>
      <w:marBottom w:val="0"/>
      <w:divBdr>
        <w:top w:val="none" w:sz="0" w:space="0" w:color="auto"/>
        <w:left w:val="none" w:sz="0" w:space="0" w:color="auto"/>
        <w:bottom w:val="none" w:sz="0" w:space="0" w:color="auto"/>
        <w:right w:val="none" w:sz="0" w:space="0" w:color="auto"/>
      </w:divBdr>
      <w:divsChild>
        <w:div w:id="1098329304">
          <w:marLeft w:val="0"/>
          <w:marRight w:val="0"/>
          <w:marTop w:val="300"/>
          <w:marBottom w:val="0"/>
          <w:divBdr>
            <w:top w:val="single" w:sz="6" w:space="11" w:color="D33F2A"/>
            <w:left w:val="single" w:sz="6" w:space="11" w:color="D33F2A"/>
            <w:bottom w:val="single" w:sz="6" w:space="11" w:color="D33F2A"/>
            <w:right w:val="single" w:sz="6" w:space="11" w:color="D33F2A"/>
          </w:divBdr>
          <w:divsChild>
            <w:div w:id="1487627587">
              <w:marLeft w:val="0"/>
              <w:marRight w:val="0"/>
              <w:marTop w:val="0"/>
              <w:marBottom w:val="0"/>
              <w:divBdr>
                <w:top w:val="none" w:sz="0" w:space="0" w:color="auto"/>
                <w:left w:val="none" w:sz="0" w:space="0" w:color="auto"/>
                <w:bottom w:val="none" w:sz="0" w:space="0" w:color="auto"/>
                <w:right w:val="none" w:sz="0" w:space="0" w:color="auto"/>
              </w:divBdr>
            </w:div>
            <w:div w:id="1644002451">
              <w:marLeft w:val="0"/>
              <w:marRight w:val="0"/>
              <w:marTop w:val="0"/>
              <w:marBottom w:val="0"/>
              <w:divBdr>
                <w:top w:val="none" w:sz="0" w:space="0" w:color="auto"/>
                <w:left w:val="none" w:sz="0" w:space="0" w:color="auto"/>
                <w:bottom w:val="none" w:sz="0" w:space="0" w:color="auto"/>
                <w:right w:val="none" w:sz="0" w:space="0" w:color="auto"/>
              </w:divBdr>
            </w:div>
          </w:divsChild>
        </w:div>
        <w:div w:id="980426315">
          <w:marLeft w:val="-225"/>
          <w:marRight w:val="-225"/>
          <w:marTop w:val="0"/>
          <w:marBottom w:val="0"/>
          <w:divBdr>
            <w:top w:val="none" w:sz="0" w:space="0" w:color="auto"/>
            <w:left w:val="none" w:sz="0" w:space="0" w:color="auto"/>
            <w:bottom w:val="none" w:sz="0" w:space="0" w:color="auto"/>
            <w:right w:val="none" w:sz="0" w:space="0" w:color="auto"/>
          </w:divBdr>
          <w:divsChild>
            <w:div w:id="1665207979">
              <w:marLeft w:val="300"/>
              <w:marRight w:val="0"/>
              <w:marTop w:val="90"/>
              <w:marBottom w:val="300"/>
              <w:divBdr>
                <w:top w:val="none" w:sz="0" w:space="0" w:color="auto"/>
                <w:left w:val="none" w:sz="0" w:space="0" w:color="auto"/>
                <w:bottom w:val="none" w:sz="0" w:space="0" w:color="auto"/>
                <w:right w:val="none" w:sz="0" w:space="0" w:color="auto"/>
              </w:divBdr>
            </w:div>
          </w:divsChild>
        </w:div>
      </w:divsChild>
    </w:div>
    <w:div w:id="150740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Gilmore</dc:creator>
  <cp:keywords/>
  <dc:description/>
  <cp:lastModifiedBy>charles golden</cp:lastModifiedBy>
  <cp:revision>3</cp:revision>
  <dcterms:created xsi:type="dcterms:W3CDTF">2020-03-11T19:48:00Z</dcterms:created>
  <dcterms:modified xsi:type="dcterms:W3CDTF">2020-04-28T19:37:00Z</dcterms:modified>
</cp:coreProperties>
</file>